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6D94C2CC" w:rsidR="00823644" w:rsidRDefault="00FC7599" w:rsidP="00823644">
      <w:pPr>
        <w:rPr>
          <w:b/>
          <w:bCs/>
          <w:lang w:val="en-GB"/>
        </w:rPr>
      </w:pPr>
      <w:r>
        <w:rPr>
          <w:b/>
          <w:bCs/>
          <w:lang w:val="en-GB"/>
        </w:rPr>
        <w:t>Determine the anti-</w:t>
      </w:r>
      <w:r w:rsidR="00791A3E">
        <w:rPr>
          <w:b/>
          <w:bCs/>
          <w:lang w:val="en-GB"/>
        </w:rPr>
        <w:t>arrhythmic</w:t>
      </w:r>
      <w:r>
        <w:rPr>
          <w:b/>
          <w:bCs/>
          <w:lang w:val="en-GB"/>
        </w:rPr>
        <w:t xml:space="preserve"> potential of K</w:t>
      </w:r>
      <w:r w:rsidR="00E64A85" w:rsidRPr="00E64A85">
        <w:rPr>
          <w:b/>
          <w:bCs/>
          <w:vertAlign w:val="subscript"/>
          <w:lang w:val="en-GB"/>
        </w:rPr>
        <w:t>V</w:t>
      </w:r>
      <w:r>
        <w:rPr>
          <w:b/>
          <w:bCs/>
          <w:lang w:val="en-GB"/>
        </w:rPr>
        <w:t xml:space="preserve">7.1/KCNE1 </w:t>
      </w:r>
      <w:r w:rsidR="00791A3E">
        <w:rPr>
          <w:b/>
          <w:bCs/>
          <w:lang w:val="en-GB"/>
        </w:rPr>
        <w:t>activators using LQTS zebrafish model</w:t>
      </w:r>
    </w:p>
    <w:p w14:paraId="040C9254" w14:textId="67385CF4" w:rsidR="00823644" w:rsidRPr="00736922" w:rsidRDefault="00902634" w:rsidP="00823644">
      <w:pPr>
        <w:rPr>
          <w:lang w:val="en-GB"/>
        </w:rPr>
      </w:pPr>
      <w:r w:rsidRPr="00902634">
        <w:rPr>
          <w:u w:val="single"/>
          <w:lang w:val="en-GB"/>
        </w:rPr>
        <w:t>Lucas Dauga</w:t>
      </w:r>
      <w:r w:rsidR="00EE311B" w:rsidRPr="001B3DE8">
        <w:rPr>
          <w:i/>
          <w:iCs/>
          <w:vertAlign w:val="superscript"/>
        </w:rPr>
        <w:t>1</w:t>
      </w:r>
      <w:r>
        <w:rPr>
          <w:lang w:val="en-GB"/>
        </w:rPr>
        <w:t xml:space="preserve">; </w:t>
      </w:r>
      <w:r w:rsidR="00146B9D" w:rsidRPr="00AF6670">
        <w:t>Alicia De la Cruz</w:t>
      </w:r>
      <w:r w:rsidR="00146B9D" w:rsidRPr="001B3DE8">
        <w:rPr>
          <w:i/>
          <w:iCs/>
          <w:vertAlign w:val="superscript"/>
        </w:rPr>
        <w:t>1</w:t>
      </w:r>
      <w:r w:rsidR="00EE311B" w:rsidRPr="00736922">
        <w:rPr>
          <w:lang w:val="en-GB"/>
        </w:rPr>
        <w:t>;</w:t>
      </w:r>
      <w:r w:rsidR="00146B9D">
        <w:rPr>
          <w:vertAlign w:val="superscript"/>
        </w:rPr>
        <w:t xml:space="preserve"> </w:t>
      </w:r>
      <w:r w:rsidR="00EE311B" w:rsidRPr="00AF6670">
        <w:t>H. Peter Larsso</w:t>
      </w:r>
      <w:r w:rsidR="00EE311B">
        <w:t>n</w:t>
      </w:r>
      <w:r w:rsidR="00EE311B" w:rsidRPr="001B3DE8">
        <w:rPr>
          <w:i/>
          <w:iCs/>
          <w:vertAlign w:val="superscript"/>
        </w:rPr>
        <w:t xml:space="preserve">1 </w:t>
      </w:r>
    </w:p>
    <w:p w14:paraId="169E8DF9" w14:textId="0E5544E9" w:rsidR="00736922" w:rsidRPr="00736922" w:rsidRDefault="00736922" w:rsidP="00823644">
      <w:pPr>
        <w:rPr>
          <w:i/>
          <w:iCs/>
          <w:lang w:val="en-GB"/>
        </w:rPr>
      </w:pPr>
      <w:r w:rsidRPr="00736922">
        <w:rPr>
          <w:i/>
          <w:iCs/>
          <w:vertAlign w:val="superscript"/>
          <w:lang w:val="en-GB"/>
        </w:rPr>
        <w:t>1</w:t>
      </w:r>
      <w:r w:rsidR="001B3DE8" w:rsidRPr="00AF6670">
        <w:t xml:space="preserve">Departement of Biomedical and Clinical Sciences, </w:t>
      </w:r>
      <w:r w:rsidR="00A33AD4" w:rsidRPr="00AF6670">
        <w:t xml:space="preserve">Linköping </w:t>
      </w:r>
      <w:r w:rsidR="00A33AD4">
        <w:t>University</w:t>
      </w:r>
      <w:r w:rsidR="004E7C2B">
        <w:t xml:space="preserve">, </w:t>
      </w:r>
      <w:r w:rsidR="001B3DE8" w:rsidRPr="00AF6670">
        <w:t>Linköping, Sweden</w:t>
      </w:r>
    </w:p>
    <w:p w14:paraId="71565856" w14:textId="46C45A37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32E34401" w14:textId="35E0C903" w:rsidR="00F428CB" w:rsidRDefault="00B24B05" w:rsidP="00F428CB">
      <w:pPr>
        <w:jc w:val="both"/>
      </w:pPr>
      <w:r w:rsidRPr="00B24B05">
        <w:t>The zebrafish (</w:t>
      </w:r>
      <w:r w:rsidRPr="00B24B05">
        <w:rPr>
          <w:i/>
          <w:iCs/>
        </w:rPr>
        <w:t>Danio rerio</w:t>
      </w:r>
      <w:r w:rsidRPr="00B24B05">
        <w:t>) has emerged as a powerful and relevant model in cardiac electrophysiology.</w:t>
      </w:r>
      <w:r w:rsidR="00DB5D05">
        <w:t xml:space="preserve"> A</w:t>
      </w:r>
      <w:r w:rsidRPr="00B24B05">
        <w:t>t the embryonic stage, the heart becomes functional within less than 24 hours post-fertilization, and the natural transparency of the embryos allows direct, visualization of cardiac activity.</w:t>
      </w:r>
      <w:r>
        <w:t xml:space="preserve"> </w:t>
      </w:r>
      <w:r w:rsidR="00EA74BD" w:rsidRPr="00EA74BD">
        <w:rPr>
          <w:lang w:val="en-GB"/>
        </w:rPr>
        <w:t xml:space="preserve">Importantly, the zebrafish heart shares significant electrophysiological similarities with the human heart. </w:t>
      </w:r>
      <w:r w:rsidR="00E075BD">
        <w:rPr>
          <w:lang w:val="en-GB"/>
        </w:rPr>
        <w:t>In particular</w:t>
      </w:r>
      <w:r w:rsidR="00EA74BD" w:rsidRPr="00EA74BD">
        <w:rPr>
          <w:lang w:val="en-GB"/>
        </w:rPr>
        <w:t xml:space="preserve">, the shape of the ventricular action potential closely resembles </w:t>
      </w:r>
      <w:r w:rsidR="00F35AEB">
        <w:rPr>
          <w:lang w:val="en-GB"/>
        </w:rPr>
        <w:t>to the one</w:t>
      </w:r>
      <w:r w:rsidR="00EA74BD" w:rsidRPr="00EA74BD">
        <w:rPr>
          <w:lang w:val="en-GB"/>
        </w:rPr>
        <w:t xml:space="preserve"> observed in humans. This makes zebrafish a valuable </w:t>
      </w:r>
      <w:r w:rsidR="003026C3">
        <w:rPr>
          <w:lang w:val="en-GB"/>
        </w:rPr>
        <w:t>model</w:t>
      </w:r>
      <w:r w:rsidR="00EA74BD" w:rsidRPr="00EA74BD">
        <w:rPr>
          <w:lang w:val="en-GB"/>
        </w:rPr>
        <w:t xml:space="preserve"> for studying cardiac rhythm disorders such as</w:t>
      </w:r>
      <w:r w:rsidR="002C0DB4">
        <w:rPr>
          <w:lang w:val="en-GB"/>
        </w:rPr>
        <w:t xml:space="preserve"> l</w:t>
      </w:r>
      <w:r w:rsidR="00EA74BD" w:rsidRPr="00EA74BD">
        <w:rPr>
          <w:lang w:val="en-GB"/>
        </w:rPr>
        <w:t xml:space="preserve">ong QT </w:t>
      </w:r>
      <w:r w:rsidR="002C0DB4">
        <w:rPr>
          <w:lang w:val="en-GB"/>
        </w:rPr>
        <w:t>s</w:t>
      </w:r>
      <w:r w:rsidR="00EA74BD" w:rsidRPr="00EA74BD">
        <w:rPr>
          <w:lang w:val="en-GB"/>
        </w:rPr>
        <w:t>yndrome (LQTS), as well as for screening disease-causing mutations and potential therapeutic compounds.</w:t>
      </w:r>
      <w:r w:rsidR="00F428CB">
        <w:rPr>
          <w:lang w:val="en-GB"/>
        </w:rPr>
        <w:t xml:space="preserve"> </w:t>
      </w:r>
      <w:r w:rsidR="00F428CB" w:rsidRPr="00827770">
        <w:t xml:space="preserve">The aim of this project is to </w:t>
      </w:r>
      <w:r w:rsidR="00F428CB">
        <w:t>generate</w:t>
      </w:r>
      <w:r w:rsidR="00F428CB" w:rsidRPr="00827770">
        <w:t xml:space="preserve"> zebrafish </w:t>
      </w:r>
      <w:r w:rsidR="00F428CB">
        <w:t>embryos</w:t>
      </w:r>
      <w:r w:rsidR="00F428CB" w:rsidRPr="00827770">
        <w:t xml:space="preserve"> </w:t>
      </w:r>
      <w:r w:rsidR="00AA624D">
        <w:t>carrying</w:t>
      </w:r>
      <w:r w:rsidR="00F428CB" w:rsidRPr="00827770">
        <w:t xml:space="preserve"> </w:t>
      </w:r>
      <w:r w:rsidR="00AA624D">
        <w:t xml:space="preserve">LQTS phenotype </w:t>
      </w:r>
      <w:r w:rsidR="00F428CB" w:rsidRPr="00827770">
        <w:t>and then test small-molecule</w:t>
      </w:r>
      <w:r w:rsidR="00AA624D">
        <w:t xml:space="preserve"> K</w:t>
      </w:r>
      <w:r w:rsidR="00AA624D" w:rsidRPr="00E64A85">
        <w:rPr>
          <w:vertAlign w:val="subscript"/>
        </w:rPr>
        <w:t>V</w:t>
      </w:r>
      <w:r w:rsidR="00AA624D">
        <w:t>7.1/KCNE1</w:t>
      </w:r>
      <w:r w:rsidR="00F428CB" w:rsidRPr="00827770">
        <w:t xml:space="preserve"> </w:t>
      </w:r>
      <w:r w:rsidR="00AA624D">
        <w:t>(</w:t>
      </w:r>
      <w:r w:rsidR="00F428CB" w:rsidRPr="00827770">
        <w:t>I</w:t>
      </w:r>
      <w:r w:rsidR="00F428CB" w:rsidRPr="00827770">
        <w:rPr>
          <w:vertAlign w:val="subscript"/>
        </w:rPr>
        <w:t>Ks</w:t>
      </w:r>
      <w:r w:rsidR="00AA624D">
        <w:t xml:space="preserve">) </w:t>
      </w:r>
      <w:r w:rsidR="00F428CB" w:rsidRPr="00827770">
        <w:t xml:space="preserve">activators </w:t>
      </w:r>
      <w:r w:rsidR="00F65600">
        <w:t>in this</w:t>
      </w:r>
      <w:r w:rsidR="00F428CB" w:rsidRPr="00827770">
        <w:t xml:space="preserve"> </w:t>
      </w:r>
      <w:r w:rsidR="00AA624D">
        <w:t>arrythmic model</w:t>
      </w:r>
      <w:r w:rsidR="00F428CB" w:rsidRPr="00827770">
        <w:t>.</w:t>
      </w:r>
    </w:p>
    <w:p w14:paraId="29145C13" w14:textId="04640BE0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04CCDEC1" w14:textId="3F970322" w:rsidR="00FF58EC" w:rsidRDefault="00DB55E0" w:rsidP="00FF58EC">
      <w:pPr>
        <w:jc w:val="both"/>
      </w:pPr>
      <w:r w:rsidRPr="00DB55E0">
        <w:t>To this end, we microinjected human KCNQ1/KCNE1 mRNA—either wild-type (WT) or carrying disease-causing mutations—into 1-cell stage embryos of the transgenic zebrafish line Tg(fli1:EGFP). Tg(fli1:EGFP)</w:t>
      </w:r>
      <w:r>
        <w:t xml:space="preserve"> </w:t>
      </w:r>
      <w:r w:rsidRPr="00DB55E0">
        <w:t xml:space="preserve">line was selected for its specific fluorescent labeling </w:t>
      </w:r>
      <w:r w:rsidR="00C83F69">
        <w:t xml:space="preserve">in </w:t>
      </w:r>
      <w:r w:rsidR="00E557EE">
        <w:t>endothelial</w:t>
      </w:r>
      <w:r w:rsidRPr="00DB55E0">
        <w:t xml:space="preserve"> </w:t>
      </w:r>
      <w:r w:rsidR="00C83F69">
        <w:t>cells</w:t>
      </w:r>
      <w:r w:rsidRPr="00DB55E0">
        <w:t xml:space="preserve">, enabling direct visualization of cardiac structures and function. High-speed video recordings of the fluorescent heart were acquired to </w:t>
      </w:r>
      <w:r w:rsidR="001F0C50">
        <w:t>quantify</w:t>
      </w:r>
      <w:r w:rsidRPr="00DB55E0">
        <w:t xml:space="preserve"> cardiac</w:t>
      </w:r>
      <w:r w:rsidR="00EF4186">
        <w:t xml:space="preserve"> performence</w:t>
      </w:r>
      <w:r w:rsidRPr="00DB55E0">
        <w:t>, including heart rhythm and contractility</w:t>
      </w:r>
      <w:r w:rsidR="00EF4186">
        <w:t>.</w:t>
      </w:r>
      <w:r w:rsidR="00662547">
        <w:t xml:space="preserve"> T</w:t>
      </w:r>
      <w:r w:rsidR="001C77C7">
        <w:t>hese parameters were analysed</w:t>
      </w:r>
      <w:r w:rsidRPr="00DB55E0">
        <w:t xml:space="preserve"> </w:t>
      </w:r>
      <w:r w:rsidR="005B5B07">
        <w:t xml:space="preserve">using </w:t>
      </w:r>
      <w:r w:rsidRPr="00DB55E0">
        <w:t xml:space="preserve">changes in pixel intensity and body pose estimation </w:t>
      </w:r>
      <w:r w:rsidR="0066208A" w:rsidRPr="0066208A">
        <w:t>artificial intelligence-base</w:t>
      </w:r>
      <w:r w:rsidR="0066208A">
        <w:t xml:space="preserve">d </w:t>
      </w:r>
      <w:r w:rsidRPr="00DB55E0">
        <w:t>software</w:t>
      </w:r>
      <w:r w:rsidR="005B5B07">
        <w:t>s</w:t>
      </w:r>
      <w:r w:rsidRPr="00DB55E0">
        <w:t>.</w:t>
      </w:r>
      <w:r w:rsidR="0066208A">
        <w:t xml:space="preserve"> W</w:t>
      </w:r>
      <w:r w:rsidRPr="00DB55E0">
        <w:t>e</w:t>
      </w:r>
      <w:r w:rsidR="0066208A">
        <w:t xml:space="preserve"> also</w:t>
      </w:r>
      <w:r w:rsidRPr="00DB55E0">
        <w:t xml:space="preserve"> evaluated the effects of small-molecule Kv7.1 and I</w:t>
      </w:r>
      <w:r w:rsidRPr="0066208A">
        <w:rPr>
          <w:vertAlign w:val="subscript"/>
        </w:rPr>
        <w:t>Ks</w:t>
      </w:r>
      <w:r w:rsidRPr="00DB55E0">
        <w:t xml:space="preserve"> activators, including ML277 and polyunsaturated fatty acids (PUFAs), on cardiac </w:t>
      </w:r>
      <w:r w:rsidR="00CC0D35">
        <w:t>function</w:t>
      </w:r>
      <w:r w:rsidRPr="00DB55E0">
        <w:t>.</w:t>
      </w:r>
    </w:p>
    <w:p w14:paraId="72B508C1" w14:textId="76F942CE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32D9C921" w14:textId="6DDC617F" w:rsidR="00E61A65" w:rsidRDefault="00495C7A" w:rsidP="000719DE">
      <w:pPr>
        <w:jc w:val="both"/>
      </w:pPr>
      <w:r w:rsidRPr="00495C7A">
        <w:t>Our results demonstrate that knockdown of endogenous Kv7.1 in zebrafish embryos using morpholino induces a significant prolongation of cardiac contraction, consistent with an LQTS-like phenotype</w:t>
      </w:r>
      <w:r w:rsidR="00A81977" w:rsidRPr="00A81977">
        <w:t>.</w:t>
      </w:r>
      <w:r w:rsidR="00D35089">
        <w:t xml:space="preserve"> F</w:t>
      </w:r>
      <w:r w:rsidR="00A81977" w:rsidRPr="00A81977">
        <w:t xml:space="preserve">unctional rescue experiments </w:t>
      </w:r>
      <w:r w:rsidR="00EA3550">
        <w:t>injecting</w:t>
      </w:r>
      <w:r w:rsidR="00A81977" w:rsidRPr="00A81977">
        <w:t xml:space="preserve"> human WT I</w:t>
      </w:r>
      <w:r w:rsidR="00A81977" w:rsidRPr="00A81977">
        <w:rPr>
          <w:vertAlign w:val="subscript"/>
        </w:rPr>
        <w:t>Ks</w:t>
      </w:r>
      <w:r w:rsidR="00A81977" w:rsidRPr="00A81977">
        <w:t xml:space="preserve"> channels successfully</w:t>
      </w:r>
      <w:r w:rsidR="00DA0CD2">
        <w:t xml:space="preserve"> restore normal contraction duration</w:t>
      </w:r>
      <w:r w:rsidR="00A81977" w:rsidRPr="00A81977">
        <w:t xml:space="preserve">. </w:t>
      </w:r>
      <w:r w:rsidR="00DA0CD2">
        <w:t>In p</w:t>
      </w:r>
      <w:r w:rsidR="00A81977" w:rsidRPr="00A81977">
        <w:t xml:space="preserve">harmacological </w:t>
      </w:r>
      <w:r w:rsidR="00A81977" w:rsidRPr="00A81977">
        <w:lastRenderedPageBreak/>
        <w:t>experiments</w:t>
      </w:r>
      <w:r w:rsidR="00BE4DF0">
        <w:t>,</w:t>
      </w:r>
      <w:r w:rsidR="008171C9">
        <w:t xml:space="preserve"> treatment with</w:t>
      </w:r>
      <w:r w:rsidR="00BE4DF0">
        <w:t xml:space="preserve"> </w:t>
      </w:r>
      <w:r w:rsidR="00A81977" w:rsidRPr="00A81977">
        <w:t>ML277 a selective Kv7.1 activator, shortened contraction duration. In contrast, 518-LIN, a synthetic PUFA</w:t>
      </w:r>
      <w:r w:rsidR="000719DE">
        <w:t>-based</w:t>
      </w:r>
      <w:r w:rsidR="00A81977" w:rsidRPr="00A81977">
        <w:t xml:space="preserve"> I</w:t>
      </w:r>
      <w:r w:rsidR="00A81977" w:rsidRPr="000719DE">
        <w:rPr>
          <w:vertAlign w:val="subscript"/>
        </w:rPr>
        <w:t>Ks</w:t>
      </w:r>
      <w:r w:rsidR="00A81977" w:rsidRPr="00A81977">
        <w:t xml:space="preserve"> activator, showed minimal effects on cardiac contraction.</w:t>
      </w:r>
    </w:p>
    <w:p w14:paraId="2725ED62" w14:textId="556F88A3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1A6DAC04" w14:textId="17FA8D34" w:rsidR="00A11CA4" w:rsidRPr="00A11CA4" w:rsidRDefault="00A11CA4" w:rsidP="00130E0B">
      <w:pPr>
        <w:jc w:val="both"/>
        <w:rPr>
          <w:lang w:val="en-GB"/>
        </w:rPr>
      </w:pPr>
      <w:r w:rsidRPr="00A11CA4">
        <w:rPr>
          <w:lang w:val="en-GB"/>
        </w:rPr>
        <w:t xml:space="preserve">In conclusion, zebrafish represent a robust and physiologically relevant model for studying LQTS, as modulation of the endogenous Kv7.1 channel is sufficient to induce </w:t>
      </w:r>
      <w:r w:rsidR="00207F73">
        <w:rPr>
          <w:lang w:val="en-GB"/>
        </w:rPr>
        <w:t xml:space="preserve">a </w:t>
      </w:r>
      <w:r w:rsidRPr="00A11CA4">
        <w:rPr>
          <w:lang w:val="en-GB"/>
        </w:rPr>
        <w:t xml:space="preserve">LQTS-like phenotype. </w:t>
      </w:r>
      <w:r w:rsidR="00CA3A6F" w:rsidRPr="00CA3A6F">
        <w:t>Our high-speed video-based phenotyping approach reliably detects LQTS-associated functional abnormalities</w:t>
      </w:r>
      <w:r w:rsidR="00645C4F">
        <w:t>,</w:t>
      </w:r>
      <w:r w:rsidR="00CA3A6F" w:rsidRPr="00CA3A6F">
        <w:t xml:space="preserve"> </w:t>
      </w:r>
      <w:r w:rsidR="00645C4F">
        <w:t>such as the</w:t>
      </w:r>
      <w:r w:rsidR="00CA3A6F" w:rsidRPr="00CA3A6F">
        <w:t xml:space="preserve"> prolonged cardiac contraction duration</w:t>
      </w:r>
      <w:r w:rsidR="00645C4F">
        <w:t xml:space="preserve"> phenotype</w:t>
      </w:r>
      <w:r w:rsidR="00CA3A6F" w:rsidRPr="00CA3A6F">
        <w:t xml:space="preserve"> in zebrafish embryos</w:t>
      </w:r>
      <w:r w:rsidRPr="00A11CA4">
        <w:rPr>
          <w:lang w:val="en-GB"/>
        </w:rPr>
        <w:t>.</w:t>
      </w:r>
      <w:r w:rsidR="00130E0B">
        <w:rPr>
          <w:lang w:val="en-GB"/>
        </w:rPr>
        <w:t xml:space="preserve"> </w:t>
      </w:r>
      <w:r w:rsidR="00F113F0" w:rsidRPr="00F113F0">
        <w:t>Moreover, pharmacological activation of zebrafish Kv7.1 using ML277 resulted in a shortening of contraction duration, supporting its potential anti-arrhythmic properties</w:t>
      </w:r>
      <w:r w:rsidRPr="00A11CA4">
        <w:rPr>
          <w:lang w:val="en-GB"/>
        </w:rPr>
        <w:t xml:space="preserve">. In future work, we aim to inject </w:t>
      </w:r>
      <w:r w:rsidR="00F31E27">
        <w:rPr>
          <w:lang w:val="en-GB"/>
        </w:rPr>
        <w:t>K</w:t>
      </w:r>
      <w:r w:rsidR="00F31E27" w:rsidRPr="00F31E27">
        <w:rPr>
          <w:vertAlign w:val="subscript"/>
          <w:lang w:val="en-GB"/>
        </w:rPr>
        <w:t>V</w:t>
      </w:r>
      <w:r w:rsidR="00F31E27">
        <w:rPr>
          <w:lang w:val="en-GB"/>
        </w:rPr>
        <w:t xml:space="preserve">7.1/KCNE1 </w:t>
      </w:r>
      <w:r w:rsidRPr="00A11CA4">
        <w:rPr>
          <w:lang w:val="en-GB"/>
        </w:rPr>
        <w:t xml:space="preserve">mRNA carrying human LQTS mutations to more accurately recapitulate the human disease phenotype in zebrafish embryos. This model will then be used as a platform for screening </w:t>
      </w:r>
      <w:proofErr w:type="gramStart"/>
      <w:r w:rsidRPr="00A11CA4">
        <w:rPr>
          <w:lang w:val="en-GB"/>
        </w:rPr>
        <w:t>small</w:t>
      </w:r>
      <w:r w:rsidR="00304003">
        <w:rPr>
          <w:lang w:val="en-GB"/>
        </w:rPr>
        <w:t>-</w:t>
      </w:r>
      <w:r w:rsidRPr="00A11CA4">
        <w:rPr>
          <w:lang w:val="en-GB"/>
        </w:rPr>
        <w:t>molecules</w:t>
      </w:r>
      <w:proofErr w:type="gramEnd"/>
      <w:r w:rsidRPr="00A11CA4">
        <w:rPr>
          <w:lang w:val="en-GB"/>
        </w:rPr>
        <w:t xml:space="preserve"> with potential anti-arrhythmic </w:t>
      </w:r>
      <w:r w:rsidR="00F34847">
        <w:rPr>
          <w:lang w:val="en-GB"/>
        </w:rPr>
        <w:t xml:space="preserve">properties. </w:t>
      </w:r>
    </w:p>
    <w:p w14:paraId="7FF66AC0" w14:textId="77777777" w:rsidR="004576F1" w:rsidRDefault="004576F1" w:rsidP="00823644">
      <w:pPr>
        <w:rPr>
          <w:u w:val="single"/>
          <w:lang w:val="en-GB"/>
        </w:rPr>
      </w:pPr>
    </w:p>
    <w:p w14:paraId="6CD1860F" w14:textId="77777777" w:rsidR="005B3959" w:rsidRDefault="005B3959" w:rsidP="004576F1">
      <w:pPr>
        <w:jc w:val="both"/>
      </w:pPr>
    </w:p>
    <w:p w14:paraId="4CE757EF" w14:textId="77777777" w:rsidR="005B3959" w:rsidRDefault="005B3959" w:rsidP="004576F1">
      <w:pPr>
        <w:jc w:val="both"/>
      </w:pPr>
    </w:p>
    <w:p w14:paraId="24604F88" w14:textId="77777777" w:rsidR="004576F1" w:rsidRDefault="004576F1" w:rsidP="00823644">
      <w:pPr>
        <w:rPr>
          <w:u w:val="single"/>
          <w:lang w:val="en-GB"/>
        </w:rPr>
      </w:pPr>
    </w:p>
    <w:sectPr w:rsidR="004576F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9363" w14:textId="77777777" w:rsidR="00FA6363" w:rsidRDefault="00FA6363" w:rsidP="003D1FF6">
      <w:pPr>
        <w:spacing w:after="0" w:line="240" w:lineRule="auto"/>
      </w:pPr>
      <w:r>
        <w:separator/>
      </w:r>
    </w:p>
  </w:endnote>
  <w:endnote w:type="continuationSeparator" w:id="0">
    <w:p w14:paraId="79608E6F" w14:textId="77777777" w:rsidR="00FA6363" w:rsidRDefault="00FA6363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A232" w14:textId="77777777" w:rsidR="00FA6363" w:rsidRDefault="00FA6363" w:rsidP="003D1FF6">
      <w:pPr>
        <w:spacing w:after="0" w:line="240" w:lineRule="auto"/>
      </w:pPr>
      <w:r>
        <w:separator/>
      </w:r>
    </w:p>
  </w:footnote>
  <w:footnote w:type="continuationSeparator" w:id="0">
    <w:p w14:paraId="288AFB96" w14:textId="77777777" w:rsidR="00FA6363" w:rsidRDefault="00FA6363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006F5"/>
    <w:rsid w:val="00007DCF"/>
    <w:rsid w:val="00050154"/>
    <w:rsid w:val="000719DE"/>
    <w:rsid w:val="00073EC6"/>
    <w:rsid w:val="00083E90"/>
    <w:rsid w:val="000C1E25"/>
    <w:rsid w:val="000C729E"/>
    <w:rsid w:val="000D7D16"/>
    <w:rsid w:val="00130E0B"/>
    <w:rsid w:val="00146B9D"/>
    <w:rsid w:val="00175044"/>
    <w:rsid w:val="00180E42"/>
    <w:rsid w:val="00195C68"/>
    <w:rsid w:val="001B3DE8"/>
    <w:rsid w:val="001C77C7"/>
    <w:rsid w:val="001E3B42"/>
    <w:rsid w:val="001F0C50"/>
    <w:rsid w:val="00207F73"/>
    <w:rsid w:val="00230B42"/>
    <w:rsid w:val="00241D7C"/>
    <w:rsid w:val="002546A3"/>
    <w:rsid w:val="002759B5"/>
    <w:rsid w:val="0028129F"/>
    <w:rsid w:val="002C0DB4"/>
    <w:rsid w:val="002D59FD"/>
    <w:rsid w:val="003026C3"/>
    <w:rsid w:val="00304003"/>
    <w:rsid w:val="00327AB3"/>
    <w:rsid w:val="00361DD7"/>
    <w:rsid w:val="0037116B"/>
    <w:rsid w:val="0037795D"/>
    <w:rsid w:val="003D1FF6"/>
    <w:rsid w:val="004022C7"/>
    <w:rsid w:val="00417A40"/>
    <w:rsid w:val="0045625D"/>
    <w:rsid w:val="00456C19"/>
    <w:rsid w:val="004576F1"/>
    <w:rsid w:val="00495C7A"/>
    <w:rsid w:val="004A7C3F"/>
    <w:rsid w:val="004C206F"/>
    <w:rsid w:val="004E7C2B"/>
    <w:rsid w:val="005162FE"/>
    <w:rsid w:val="00576078"/>
    <w:rsid w:val="005930F7"/>
    <w:rsid w:val="005B3959"/>
    <w:rsid w:val="005B5B07"/>
    <w:rsid w:val="005D4F88"/>
    <w:rsid w:val="005E6E54"/>
    <w:rsid w:val="006070EA"/>
    <w:rsid w:val="00622031"/>
    <w:rsid w:val="00645C4F"/>
    <w:rsid w:val="00647AC4"/>
    <w:rsid w:val="0066208A"/>
    <w:rsid w:val="00662547"/>
    <w:rsid w:val="006A1081"/>
    <w:rsid w:val="006B5A23"/>
    <w:rsid w:val="00736922"/>
    <w:rsid w:val="00743183"/>
    <w:rsid w:val="007749C8"/>
    <w:rsid w:val="0078261A"/>
    <w:rsid w:val="00791A3E"/>
    <w:rsid w:val="00796BB1"/>
    <w:rsid w:val="00796CA4"/>
    <w:rsid w:val="007A0DE9"/>
    <w:rsid w:val="007E67A4"/>
    <w:rsid w:val="007F0246"/>
    <w:rsid w:val="00807E8E"/>
    <w:rsid w:val="008171C9"/>
    <w:rsid w:val="00823644"/>
    <w:rsid w:val="008729AE"/>
    <w:rsid w:val="008D23E3"/>
    <w:rsid w:val="008F1254"/>
    <w:rsid w:val="00901B9E"/>
    <w:rsid w:val="00902634"/>
    <w:rsid w:val="00905C60"/>
    <w:rsid w:val="0091790E"/>
    <w:rsid w:val="009529A3"/>
    <w:rsid w:val="00961EC8"/>
    <w:rsid w:val="0096473D"/>
    <w:rsid w:val="00990233"/>
    <w:rsid w:val="009E7318"/>
    <w:rsid w:val="00A0648D"/>
    <w:rsid w:val="00A07D8F"/>
    <w:rsid w:val="00A11CA4"/>
    <w:rsid w:val="00A33AD4"/>
    <w:rsid w:val="00A577FC"/>
    <w:rsid w:val="00A6477B"/>
    <w:rsid w:val="00A81977"/>
    <w:rsid w:val="00AA624D"/>
    <w:rsid w:val="00AC06C1"/>
    <w:rsid w:val="00AD5C89"/>
    <w:rsid w:val="00AE5D65"/>
    <w:rsid w:val="00AE619D"/>
    <w:rsid w:val="00B20226"/>
    <w:rsid w:val="00B24B05"/>
    <w:rsid w:val="00B37F99"/>
    <w:rsid w:val="00B60AEF"/>
    <w:rsid w:val="00B8582F"/>
    <w:rsid w:val="00BA47CD"/>
    <w:rsid w:val="00BB6BB4"/>
    <w:rsid w:val="00BE4DF0"/>
    <w:rsid w:val="00C10E61"/>
    <w:rsid w:val="00C30C2D"/>
    <w:rsid w:val="00C83F69"/>
    <w:rsid w:val="00CA3A6F"/>
    <w:rsid w:val="00CA63B4"/>
    <w:rsid w:val="00CC0D35"/>
    <w:rsid w:val="00D16E7D"/>
    <w:rsid w:val="00D23181"/>
    <w:rsid w:val="00D236FC"/>
    <w:rsid w:val="00D30E6D"/>
    <w:rsid w:val="00D35089"/>
    <w:rsid w:val="00D8591E"/>
    <w:rsid w:val="00DA0CD2"/>
    <w:rsid w:val="00DB55E0"/>
    <w:rsid w:val="00DB5D05"/>
    <w:rsid w:val="00DE2D75"/>
    <w:rsid w:val="00DF5937"/>
    <w:rsid w:val="00E04F55"/>
    <w:rsid w:val="00E075BD"/>
    <w:rsid w:val="00E4571E"/>
    <w:rsid w:val="00E531F5"/>
    <w:rsid w:val="00E557EE"/>
    <w:rsid w:val="00E5603A"/>
    <w:rsid w:val="00E6091E"/>
    <w:rsid w:val="00E61A65"/>
    <w:rsid w:val="00E64A85"/>
    <w:rsid w:val="00E7296D"/>
    <w:rsid w:val="00EA09C1"/>
    <w:rsid w:val="00EA3550"/>
    <w:rsid w:val="00EA74BD"/>
    <w:rsid w:val="00EB6C97"/>
    <w:rsid w:val="00EB6D59"/>
    <w:rsid w:val="00EC3AA8"/>
    <w:rsid w:val="00ED4C6E"/>
    <w:rsid w:val="00EE311B"/>
    <w:rsid w:val="00EF4186"/>
    <w:rsid w:val="00F113F0"/>
    <w:rsid w:val="00F31E27"/>
    <w:rsid w:val="00F34847"/>
    <w:rsid w:val="00F35AEB"/>
    <w:rsid w:val="00F428CB"/>
    <w:rsid w:val="00F65600"/>
    <w:rsid w:val="00F67C46"/>
    <w:rsid w:val="00FA6363"/>
    <w:rsid w:val="00FC7599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paragraph" w:styleId="NormalWeb">
    <w:name w:val="Normal (Web)"/>
    <w:basedOn w:val="Normal"/>
    <w:uiPriority w:val="99"/>
    <w:semiHidden/>
    <w:unhideWhenUsed/>
    <w:rsid w:val="0005015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430</Words>
  <Characters>2851</Characters>
  <Application>Microsoft Office Word</Application>
  <DocSecurity>0</DocSecurity>
  <Lines>52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Lucas Dauga</cp:lastModifiedBy>
  <cp:revision>131</cp:revision>
  <dcterms:created xsi:type="dcterms:W3CDTF">2025-11-28T15:30:00Z</dcterms:created>
  <dcterms:modified xsi:type="dcterms:W3CDTF">2026-04-15T15:04:00Z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