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50F7" w14:textId="48CC80B7" w:rsidR="008B49DD" w:rsidRPr="00BE6962" w:rsidRDefault="00BB4930" w:rsidP="00AB6A86">
      <w:pPr>
        <w:pStyle w:val="Default"/>
        <w:jc w:val="center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Promising QT-shortening effect of the endocannabinoid N-arachidonoyl-L-Serine (ARA-S) in a transgenic rabbit model of long QT syndrome type 1</w:t>
      </w:r>
    </w:p>
    <w:p w14:paraId="301FB1BC" w14:textId="77777777" w:rsidR="008B49DD" w:rsidRPr="002A394D" w:rsidRDefault="008B49DD" w:rsidP="00AB6A86">
      <w:pPr>
        <w:pStyle w:val="Default"/>
        <w:jc w:val="center"/>
        <w:rPr>
          <w:b/>
          <w:bCs/>
          <w:color w:val="auto"/>
          <w:lang w:val="en-GB"/>
        </w:rPr>
      </w:pPr>
    </w:p>
    <w:p w14:paraId="70098426" w14:textId="733EE360" w:rsidR="009F730A" w:rsidRPr="00BE6962" w:rsidRDefault="009F730A" w:rsidP="009F730A">
      <w:pPr>
        <w:pStyle w:val="Default"/>
        <w:rPr>
          <w:color w:val="auto"/>
          <w:sz w:val="20"/>
          <w:szCs w:val="20"/>
          <w:vertAlign w:val="superscript"/>
          <w:lang w:val="en-GB"/>
        </w:rPr>
      </w:pPr>
      <w:r w:rsidRPr="002A394D">
        <w:rPr>
          <w:color w:val="auto"/>
          <w:sz w:val="20"/>
          <w:szCs w:val="20"/>
          <w:lang w:val="en-GB"/>
        </w:rPr>
        <w:t>Julien Louradour</w:t>
      </w:r>
      <w:r w:rsidRPr="002A394D">
        <w:rPr>
          <w:color w:val="auto"/>
          <w:sz w:val="20"/>
          <w:szCs w:val="20"/>
          <w:vertAlign w:val="superscript"/>
          <w:lang w:val="en-GB"/>
        </w:rPr>
        <w:t>1</w:t>
      </w:r>
      <w:r w:rsidR="00386247" w:rsidRPr="002A394D">
        <w:rPr>
          <w:color w:val="auto"/>
          <w:sz w:val="20"/>
          <w:szCs w:val="20"/>
          <w:lang w:val="en-GB"/>
        </w:rPr>
        <w:t xml:space="preserve">, </w:t>
      </w:r>
      <w:r w:rsidR="00DE04AD" w:rsidRPr="002A394D">
        <w:rPr>
          <w:color w:val="auto"/>
          <w:sz w:val="20"/>
          <w:szCs w:val="20"/>
          <w:lang w:val="en-GB"/>
        </w:rPr>
        <w:t>Miriam Barbieri</w:t>
      </w:r>
      <w:r w:rsidR="00DE04AD" w:rsidRPr="002A394D">
        <w:rPr>
          <w:color w:val="auto"/>
          <w:sz w:val="20"/>
          <w:szCs w:val="20"/>
          <w:vertAlign w:val="superscript"/>
          <w:lang w:val="en-GB"/>
        </w:rPr>
        <w:t>1</w:t>
      </w:r>
      <w:r w:rsidR="00DE04AD" w:rsidRPr="002A394D">
        <w:rPr>
          <w:color w:val="auto"/>
          <w:sz w:val="20"/>
          <w:szCs w:val="20"/>
          <w:lang w:val="en-GB"/>
        </w:rPr>
        <w:t>, Lluís Matas</w:t>
      </w:r>
      <w:r w:rsidR="00DE04AD" w:rsidRPr="002A394D">
        <w:rPr>
          <w:color w:val="auto"/>
          <w:sz w:val="20"/>
          <w:szCs w:val="20"/>
          <w:vertAlign w:val="superscript"/>
          <w:lang w:val="en-GB"/>
        </w:rPr>
        <w:t>1</w:t>
      </w:r>
      <w:r w:rsidR="00DE04AD" w:rsidRPr="002A394D">
        <w:rPr>
          <w:color w:val="auto"/>
          <w:sz w:val="20"/>
          <w:szCs w:val="20"/>
          <w:lang w:val="en-GB"/>
        </w:rPr>
        <w:t>,</w:t>
      </w:r>
      <w:r w:rsidR="002A394D" w:rsidRPr="002A394D">
        <w:rPr>
          <w:color w:val="auto"/>
          <w:sz w:val="20"/>
          <w:szCs w:val="20"/>
          <w:lang w:val="en-GB"/>
        </w:rPr>
        <w:t xml:space="preserve"> Irene Hiniesto-Iñigo</w:t>
      </w:r>
      <w:r w:rsidR="002A394D" w:rsidRPr="002A394D">
        <w:rPr>
          <w:color w:val="auto"/>
          <w:sz w:val="20"/>
          <w:szCs w:val="20"/>
          <w:vertAlign w:val="superscript"/>
          <w:lang w:val="en-GB"/>
        </w:rPr>
        <w:t>2</w:t>
      </w:r>
      <w:r w:rsidR="002A394D" w:rsidRPr="002A394D">
        <w:rPr>
          <w:color w:val="auto"/>
          <w:sz w:val="20"/>
          <w:szCs w:val="20"/>
          <w:lang w:val="en-GB"/>
        </w:rPr>
        <w:t>,</w:t>
      </w:r>
      <w:r w:rsidRPr="002A394D">
        <w:rPr>
          <w:color w:val="auto"/>
          <w:sz w:val="20"/>
          <w:szCs w:val="20"/>
          <w:lang w:val="en-GB"/>
        </w:rPr>
        <w:t xml:space="preserve"> Sara I, Liin</w:t>
      </w:r>
      <w:r w:rsidR="00BB4930" w:rsidRPr="002A394D">
        <w:rPr>
          <w:color w:val="auto"/>
          <w:sz w:val="20"/>
          <w:szCs w:val="20"/>
          <w:vertAlign w:val="superscript"/>
          <w:lang w:val="en-GB"/>
        </w:rPr>
        <w:t>2</w:t>
      </w:r>
      <w:r w:rsidRPr="00BE6962">
        <w:rPr>
          <w:color w:val="auto"/>
          <w:sz w:val="20"/>
          <w:szCs w:val="20"/>
          <w:lang w:val="en-GB"/>
        </w:rPr>
        <w:t>, H. Peter Larsson</w:t>
      </w:r>
      <w:r w:rsidR="00BB4930">
        <w:rPr>
          <w:color w:val="auto"/>
          <w:sz w:val="20"/>
          <w:szCs w:val="20"/>
          <w:vertAlign w:val="superscript"/>
          <w:lang w:val="en-GB"/>
        </w:rPr>
        <w:t>2</w:t>
      </w:r>
      <w:r w:rsidRPr="00BE6962">
        <w:rPr>
          <w:color w:val="auto"/>
          <w:sz w:val="20"/>
          <w:szCs w:val="20"/>
          <w:lang w:val="en-GB"/>
        </w:rPr>
        <w:t>, Katja E. Odening</w:t>
      </w:r>
      <w:r w:rsidRPr="00BE6962">
        <w:rPr>
          <w:color w:val="auto"/>
          <w:sz w:val="20"/>
          <w:szCs w:val="20"/>
          <w:vertAlign w:val="superscript"/>
          <w:lang w:val="en-GB"/>
        </w:rPr>
        <w:t>1,</w:t>
      </w:r>
      <w:r w:rsidR="001C0F4B">
        <w:rPr>
          <w:color w:val="auto"/>
          <w:sz w:val="20"/>
          <w:szCs w:val="20"/>
          <w:vertAlign w:val="superscript"/>
          <w:lang w:val="en-GB"/>
        </w:rPr>
        <w:t>3</w:t>
      </w:r>
    </w:p>
    <w:p w14:paraId="381F8CE8" w14:textId="77777777" w:rsidR="009F730A" w:rsidRPr="00BE6962" w:rsidRDefault="009F730A" w:rsidP="009F730A">
      <w:pPr>
        <w:pStyle w:val="Default"/>
        <w:rPr>
          <w:rFonts w:ascii="Calibri" w:hAnsi="Calibri" w:cs="Calibri"/>
          <w:lang w:val="en-GB"/>
        </w:rPr>
      </w:pPr>
    </w:p>
    <w:p w14:paraId="2D6D77B9" w14:textId="77777777" w:rsidR="009F730A" w:rsidRPr="00BE6962" w:rsidRDefault="009F730A" w:rsidP="009F730A">
      <w:pPr>
        <w:pStyle w:val="Default"/>
        <w:rPr>
          <w:color w:val="auto"/>
          <w:sz w:val="20"/>
          <w:szCs w:val="20"/>
          <w:lang w:val="en-GB"/>
        </w:rPr>
      </w:pPr>
      <w:r w:rsidRPr="00BE6962">
        <w:rPr>
          <w:i/>
          <w:color w:val="auto"/>
          <w:sz w:val="20"/>
          <w:szCs w:val="20"/>
          <w:lang w:val="en-GB"/>
        </w:rPr>
        <w:t>Affiliations</w:t>
      </w:r>
      <w:r w:rsidRPr="00BE6962">
        <w:rPr>
          <w:color w:val="auto"/>
          <w:sz w:val="20"/>
          <w:szCs w:val="20"/>
          <w:lang w:val="en-GB"/>
        </w:rPr>
        <w:t xml:space="preserve">: </w:t>
      </w:r>
      <w:r w:rsidRPr="00BE6962">
        <w:rPr>
          <w:color w:val="auto"/>
          <w:sz w:val="20"/>
          <w:szCs w:val="20"/>
          <w:vertAlign w:val="superscript"/>
          <w:lang w:val="en-GB"/>
        </w:rPr>
        <w:t>1</w:t>
      </w:r>
      <w:r w:rsidRPr="00BE6962">
        <w:rPr>
          <w:color w:val="auto"/>
          <w:sz w:val="20"/>
          <w:szCs w:val="20"/>
          <w:lang w:val="en-GB"/>
        </w:rPr>
        <w:t>Translational Cardiology, Institute of Physiology and Department of Cardiology, University of Bern, Switzerland</w:t>
      </w:r>
    </w:p>
    <w:p w14:paraId="434615B6" w14:textId="61EB9506" w:rsidR="009F730A" w:rsidRPr="00BE6962" w:rsidRDefault="009F730A" w:rsidP="001C0F4B">
      <w:pPr>
        <w:pStyle w:val="Default"/>
        <w:rPr>
          <w:color w:val="auto"/>
          <w:sz w:val="20"/>
          <w:szCs w:val="20"/>
          <w:lang w:val="en-GB"/>
        </w:rPr>
      </w:pPr>
      <w:r w:rsidRPr="00BE6962">
        <w:rPr>
          <w:color w:val="auto"/>
          <w:sz w:val="20"/>
          <w:szCs w:val="20"/>
          <w:lang w:val="en-GB"/>
        </w:rPr>
        <w:t xml:space="preserve">                  </w:t>
      </w:r>
      <w:r w:rsidRPr="00BE6962">
        <w:rPr>
          <w:color w:val="auto"/>
          <w:sz w:val="20"/>
          <w:szCs w:val="20"/>
          <w:vertAlign w:val="superscript"/>
          <w:lang w:val="en-GB"/>
        </w:rPr>
        <w:t>2</w:t>
      </w:r>
      <w:r w:rsidR="00BB4930" w:rsidRPr="00BB4930">
        <w:rPr>
          <w:color w:val="auto"/>
          <w:sz w:val="20"/>
          <w:szCs w:val="20"/>
          <w:lang w:val="en-GB"/>
        </w:rPr>
        <w:t xml:space="preserve"> </w:t>
      </w:r>
      <w:r w:rsidR="00BB4930" w:rsidRPr="00BE6962">
        <w:rPr>
          <w:color w:val="auto"/>
          <w:sz w:val="20"/>
          <w:szCs w:val="20"/>
          <w:lang w:val="en-GB"/>
        </w:rPr>
        <w:t xml:space="preserve">Department of Biomedical and Clinical Sciences, Linköping University, Linköping, Sweden </w:t>
      </w:r>
    </w:p>
    <w:p w14:paraId="2A1C8F33" w14:textId="32883B49" w:rsidR="009F730A" w:rsidRPr="00BE6962" w:rsidRDefault="009F730A" w:rsidP="00BB4930">
      <w:pPr>
        <w:pStyle w:val="Default"/>
        <w:rPr>
          <w:rFonts w:ascii="Calibri" w:hAnsi="Calibri" w:cs="Calibri"/>
          <w:lang w:val="en-GB"/>
        </w:rPr>
      </w:pPr>
      <w:r w:rsidRPr="00BE6962">
        <w:rPr>
          <w:color w:val="auto"/>
          <w:sz w:val="20"/>
          <w:szCs w:val="20"/>
          <w:lang w:val="en-GB"/>
        </w:rPr>
        <w:t xml:space="preserve">                  </w:t>
      </w:r>
      <w:r w:rsidR="001C0F4B">
        <w:rPr>
          <w:color w:val="auto"/>
          <w:sz w:val="20"/>
          <w:szCs w:val="20"/>
          <w:vertAlign w:val="superscript"/>
          <w:lang w:val="en-GB"/>
        </w:rPr>
        <w:t>3</w:t>
      </w:r>
      <w:r w:rsidR="00BB4930" w:rsidRPr="00BB4930">
        <w:rPr>
          <w:color w:val="auto"/>
          <w:sz w:val="20"/>
          <w:szCs w:val="20"/>
          <w:lang w:val="en-GB"/>
        </w:rPr>
        <w:t xml:space="preserve"> </w:t>
      </w:r>
      <w:r w:rsidR="00BB4930" w:rsidRPr="00BE6962">
        <w:rPr>
          <w:color w:val="auto"/>
          <w:sz w:val="20"/>
          <w:szCs w:val="20"/>
          <w:lang w:val="en-GB"/>
        </w:rPr>
        <w:t>Department of Cardiology and Angiology I, University Heart Center Freiburg, Medical Faculty, Freiburg, Germany</w:t>
      </w:r>
      <w:r w:rsidR="00BB4930" w:rsidRPr="00BB4930">
        <w:rPr>
          <w:color w:val="auto"/>
          <w:sz w:val="20"/>
          <w:szCs w:val="20"/>
          <w:lang w:val="en-GB"/>
        </w:rPr>
        <w:t xml:space="preserve"> </w:t>
      </w:r>
    </w:p>
    <w:p w14:paraId="24AE6AC6" w14:textId="77777777" w:rsidR="009F730A" w:rsidRPr="00BE6962" w:rsidRDefault="009F730A" w:rsidP="009F730A">
      <w:pPr>
        <w:tabs>
          <w:tab w:val="left" w:pos="7296"/>
        </w:tabs>
        <w:rPr>
          <w:rFonts w:ascii="Arial" w:hAnsi="Arial" w:cs="Arial"/>
          <w:color w:val="auto"/>
          <w:sz w:val="20"/>
          <w:szCs w:val="20"/>
          <w:lang w:val="en-GB"/>
        </w:rPr>
      </w:pPr>
    </w:p>
    <w:p w14:paraId="64475A41" w14:textId="73863254" w:rsidR="00BE6962" w:rsidRPr="00BE6962" w:rsidRDefault="001158DC" w:rsidP="00463C2D">
      <w:pPr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b/>
          <w:color w:val="auto"/>
          <w:sz w:val="20"/>
          <w:szCs w:val="20"/>
          <w:lang w:val="en-GB"/>
        </w:rPr>
        <w:t>Introduction</w:t>
      </w:r>
      <w:r w:rsidR="009F730A" w:rsidRPr="00BE6962">
        <w:rPr>
          <w:rFonts w:ascii="Arial" w:hAnsi="Arial" w:cs="Arial"/>
          <w:sz w:val="20"/>
          <w:szCs w:val="20"/>
          <w:lang w:val="en-GB"/>
        </w:rPr>
        <w:t xml:space="preserve">: </w:t>
      </w:r>
      <w:r w:rsidR="009F730A" w:rsidRPr="00BE6962">
        <w:rPr>
          <w:rFonts w:ascii="Arial" w:hAnsi="Arial" w:cs="Arial"/>
          <w:color w:val="auto"/>
          <w:sz w:val="20"/>
          <w:szCs w:val="20"/>
          <w:lang w:val="en-GB"/>
        </w:rPr>
        <w:t xml:space="preserve">Loss-of-function 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>variant</w:t>
      </w:r>
      <w:r w:rsidR="00214A5C" w:rsidRPr="00BE6962">
        <w:rPr>
          <w:rFonts w:ascii="Arial" w:hAnsi="Arial" w:cs="Arial"/>
          <w:color w:val="auto"/>
          <w:sz w:val="20"/>
          <w:szCs w:val="20"/>
          <w:lang w:val="en-GB"/>
        </w:rPr>
        <w:t xml:space="preserve">s </w:t>
      </w:r>
      <w:r w:rsidR="009F730A" w:rsidRPr="00BE6962">
        <w:rPr>
          <w:rFonts w:ascii="Arial" w:hAnsi="Arial" w:cs="Arial"/>
          <w:color w:val="auto"/>
          <w:sz w:val="20"/>
          <w:szCs w:val="20"/>
          <w:lang w:val="en-GB"/>
        </w:rPr>
        <w:t>in KCNQ1 (α-subunits of</w:t>
      </w:r>
      <w:r w:rsidR="00117400">
        <w:rPr>
          <w:rFonts w:ascii="Arial" w:hAnsi="Arial" w:cs="Arial"/>
          <w:color w:val="auto"/>
          <w:sz w:val="20"/>
          <w:szCs w:val="20"/>
          <w:lang w:val="en-GB"/>
        </w:rPr>
        <w:t xml:space="preserve"> the</w:t>
      </w:r>
      <w:r w:rsidR="009F730A" w:rsidRPr="00BE6962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9F730A" w:rsidRPr="00BE6962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I</w:t>
      </w:r>
      <w:r w:rsidR="009F730A" w:rsidRPr="00BE6962">
        <w:rPr>
          <w:rFonts w:ascii="Arial" w:hAnsi="Arial" w:cs="Arial"/>
          <w:i/>
          <w:iCs/>
          <w:color w:val="auto"/>
          <w:sz w:val="20"/>
          <w:szCs w:val="20"/>
          <w:vertAlign w:val="subscript"/>
          <w:lang w:val="en-GB"/>
        </w:rPr>
        <w:t>Ks</w:t>
      </w:r>
      <w:r w:rsidR="00117400">
        <w:rPr>
          <w:rFonts w:ascii="Arial" w:hAnsi="Arial" w:cs="Arial"/>
          <w:color w:val="auto"/>
          <w:sz w:val="20"/>
          <w:szCs w:val="20"/>
          <w:lang w:val="en-GB"/>
        </w:rPr>
        <w:t>-</w:t>
      </w:r>
      <w:r w:rsidR="009F730A" w:rsidRPr="00BE6962">
        <w:rPr>
          <w:rFonts w:ascii="Arial" w:hAnsi="Arial" w:cs="Arial"/>
          <w:color w:val="auto"/>
          <w:sz w:val="20"/>
          <w:szCs w:val="20"/>
          <w:lang w:val="en-GB"/>
        </w:rPr>
        <w:t>conducting</w:t>
      </w:r>
      <w:r w:rsidR="00117400">
        <w:rPr>
          <w:rFonts w:ascii="Arial" w:hAnsi="Arial" w:cs="Arial"/>
          <w:color w:val="auto"/>
          <w:sz w:val="20"/>
          <w:szCs w:val="20"/>
          <w:lang w:val="en-GB"/>
        </w:rPr>
        <w:t xml:space="preserve"> cardiac</w:t>
      </w:r>
      <w:r w:rsidR="009F730A" w:rsidRPr="00BE6962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BE6962" w:rsidRPr="00BE6962">
        <w:rPr>
          <w:rFonts w:ascii="Arial" w:hAnsi="Arial" w:cs="Arial"/>
          <w:color w:val="auto"/>
          <w:sz w:val="20"/>
          <w:szCs w:val="20"/>
          <w:lang w:val="en-GB"/>
        </w:rPr>
        <w:t>repolari</w:t>
      </w:r>
      <w:r w:rsidR="00BE6962">
        <w:rPr>
          <w:rFonts w:ascii="Arial" w:hAnsi="Arial" w:cs="Arial"/>
          <w:color w:val="auto"/>
          <w:sz w:val="20"/>
          <w:szCs w:val="20"/>
          <w:lang w:val="en-GB"/>
        </w:rPr>
        <w:t>s</w:t>
      </w:r>
      <w:r w:rsidR="00BE6962" w:rsidRPr="00BE6962">
        <w:rPr>
          <w:rFonts w:ascii="Arial" w:hAnsi="Arial" w:cs="Arial"/>
          <w:color w:val="auto"/>
          <w:sz w:val="20"/>
          <w:szCs w:val="20"/>
          <w:lang w:val="en-GB"/>
        </w:rPr>
        <w:t xml:space="preserve">ing </w:t>
      </w:r>
      <w:r w:rsidR="009F730A" w:rsidRPr="00BE6962">
        <w:rPr>
          <w:rFonts w:ascii="Arial" w:hAnsi="Arial" w:cs="Arial"/>
          <w:color w:val="auto"/>
          <w:sz w:val="20"/>
          <w:szCs w:val="20"/>
          <w:lang w:val="en-GB"/>
        </w:rPr>
        <w:t>K</w:t>
      </w:r>
      <w:r w:rsidR="009F730A" w:rsidRPr="00BE6962">
        <w:rPr>
          <w:rFonts w:ascii="Arial" w:hAnsi="Arial" w:cs="Arial"/>
          <w:color w:val="auto"/>
          <w:sz w:val="20"/>
          <w:szCs w:val="20"/>
          <w:vertAlign w:val="superscript"/>
          <w:lang w:val="en-GB"/>
        </w:rPr>
        <w:t>+</w:t>
      </w:r>
      <w:r w:rsidR="009F730A" w:rsidRPr="00BE6962">
        <w:rPr>
          <w:rFonts w:ascii="Arial" w:hAnsi="Arial" w:cs="Arial"/>
          <w:color w:val="auto"/>
          <w:sz w:val="20"/>
          <w:szCs w:val="20"/>
          <w:lang w:val="en-GB"/>
        </w:rPr>
        <w:t xml:space="preserve"> channels) lead to long QT syndrome </w:t>
      </w:r>
      <w:r w:rsidR="00BE6962" w:rsidRPr="00BE6962">
        <w:rPr>
          <w:rFonts w:ascii="Arial" w:hAnsi="Arial" w:cs="Arial"/>
          <w:color w:val="auto"/>
          <w:sz w:val="20"/>
          <w:szCs w:val="20"/>
          <w:lang w:val="en-GB"/>
        </w:rPr>
        <w:t>type</w:t>
      </w:r>
      <w:r w:rsidR="009F730A" w:rsidRPr="00BE6962">
        <w:rPr>
          <w:rFonts w:ascii="Arial" w:hAnsi="Arial" w:cs="Arial"/>
          <w:color w:val="auto"/>
          <w:sz w:val="20"/>
          <w:szCs w:val="20"/>
          <w:lang w:val="en-GB"/>
        </w:rPr>
        <w:t xml:space="preserve"> 1</w:t>
      </w:r>
      <w:r w:rsidR="00B037C0">
        <w:rPr>
          <w:rFonts w:ascii="Arial" w:hAnsi="Arial" w:cs="Arial"/>
          <w:color w:val="auto"/>
          <w:sz w:val="20"/>
          <w:szCs w:val="20"/>
          <w:lang w:val="en-GB"/>
        </w:rPr>
        <w:t xml:space="preserve"> (LQT1), a channelopathy with impaired cardiac repolarization. Patients present with </w:t>
      </w:r>
      <w:r w:rsidR="007D6D29">
        <w:rPr>
          <w:rFonts w:ascii="Arial" w:hAnsi="Arial" w:cs="Arial"/>
          <w:color w:val="auto"/>
          <w:sz w:val="20"/>
          <w:szCs w:val="20"/>
          <w:lang w:val="en-GB"/>
        </w:rPr>
        <w:t xml:space="preserve">prolonged QT interval on the ECG and </w:t>
      </w:r>
      <w:r w:rsidR="00B037C0">
        <w:rPr>
          <w:rFonts w:ascii="Arial" w:hAnsi="Arial" w:cs="Arial"/>
          <w:color w:val="auto"/>
          <w:sz w:val="20"/>
          <w:szCs w:val="20"/>
          <w:lang w:val="en-GB"/>
        </w:rPr>
        <w:t>a longer action potential duration (APD)</w:t>
      </w:r>
      <w:r w:rsidR="007D6D29">
        <w:rPr>
          <w:rFonts w:ascii="Arial" w:hAnsi="Arial" w:cs="Arial"/>
          <w:color w:val="auto"/>
          <w:sz w:val="20"/>
          <w:szCs w:val="20"/>
          <w:lang w:val="en-GB"/>
        </w:rPr>
        <w:t xml:space="preserve">, </w:t>
      </w:r>
      <w:r w:rsidR="00B037C0">
        <w:rPr>
          <w:rFonts w:ascii="Arial" w:hAnsi="Arial" w:cs="Arial"/>
          <w:color w:val="auto"/>
          <w:sz w:val="20"/>
          <w:szCs w:val="20"/>
          <w:lang w:val="en-GB"/>
        </w:rPr>
        <w:t>which increase the risk of</w:t>
      </w:r>
      <w:r w:rsidR="00C35876">
        <w:rPr>
          <w:rFonts w:ascii="Arial" w:hAnsi="Arial" w:cs="Arial"/>
          <w:color w:val="auto"/>
          <w:sz w:val="20"/>
          <w:szCs w:val="20"/>
          <w:lang w:val="en-GB"/>
        </w:rPr>
        <w:t xml:space="preserve"> ventricular tachycardia and sudden cardiac death. </w:t>
      </w:r>
      <w:r w:rsidR="0006328B">
        <w:rPr>
          <w:rFonts w:ascii="Arial" w:hAnsi="Arial" w:cs="Arial"/>
          <w:color w:val="auto"/>
          <w:sz w:val="20"/>
          <w:szCs w:val="20"/>
          <w:lang w:val="en-GB"/>
        </w:rPr>
        <w:t xml:space="preserve">While beta-blockers are used to reduce subsequent arrhythmias in LQT1 patients, there are no current treatments that target the cause, i.e. </w:t>
      </w:r>
      <w:r w:rsidR="00C35876">
        <w:rPr>
          <w:rFonts w:ascii="Arial" w:hAnsi="Arial" w:cs="Arial"/>
          <w:color w:val="auto"/>
          <w:sz w:val="20"/>
          <w:szCs w:val="20"/>
          <w:lang w:val="en-GB"/>
        </w:rPr>
        <w:t xml:space="preserve">the </w:t>
      </w:r>
      <w:r w:rsidR="007D6D29">
        <w:rPr>
          <w:rFonts w:ascii="Arial" w:hAnsi="Arial" w:cs="Arial"/>
          <w:color w:val="auto"/>
          <w:sz w:val="20"/>
          <w:szCs w:val="20"/>
          <w:lang w:val="en-GB"/>
        </w:rPr>
        <w:t xml:space="preserve">impaired </w:t>
      </w:r>
      <w:r w:rsidR="007D6D29" w:rsidRPr="00742268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I</w:t>
      </w:r>
      <w:r w:rsidR="007D6D29" w:rsidRPr="00742268">
        <w:rPr>
          <w:rFonts w:ascii="Arial" w:hAnsi="Arial" w:cs="Arial"/>
          <w:i/>
          <w:iCs/>
          <w:color w:val="auto"/>
          <w:sz w:val="20"/>
          <w:szCs w:val="20"/>
          <w:vertAlign w:val="subscript"/>
          <w:lang w:val="en-GB"/>
        </w:rPr>
        <w:t>Ks</w:t>
      </w:r>
      <w:r w:rsidR="00C35876">
        <w:rPr>
          <w:rFonts w:ascii="Arial" w:hAnsi="Arial" w:cs="Arial"/>
          <w:color w:val="auto"/>
          <w:sz w:val="20"/>
          <w:szCs w:val="20"/>
          <w:lang w:val="en-GB"/>
        </w:rPr>
        <w:t xml:space="preserve">. However, recent work shows that the endocannabinoid N-arachidonoyl-L-Serine (ARA-S) </w:t>
      </w:r>
      <w:r w:rsidR="009E44F1">
        <w:rPr>
          <w:rFonts w:ascii="Arial" w:hAnsi="Arial" w:cs="Arial"/>
          <w:color w:val="auto"/>
          <w:sz w:val="20"/>
          <w:szCs w:val="20"/>
          <w:lang w:val="en-GB"/>
        </w:rPr>
        <w:t xml:space="preserve">can </w:t>
      </w:r>
      <w:r w:rsidR="00C35876">
        <w:rPr>
          <w:rFonts w:ascii="Arial" w:hAnsi="Arial" w:cs="Arial"/>
          <w:color w:val="auto"/>
          <w:sz w:val="20"/>
          <w:szCs w:val="20"/>
          <w:lang w:val="en-GB"/>
        </w:rPr>
        <w:t xml:space="preserve">rescue loss-of-function 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 xml:space="preserve">variants </w:t>
      </w:r>
      <w:r w:rsidR="00C35876">
        <w:rPr>
          <w:rFonts w:ascii="Arial" w:hAnsi="Arial" w:cs="Arial"/>
          <w:color w:val="auto"/>
          <w:sz w:val="20"/>
          <w:szCs w:val="20"/>
          <w:lang w:val="en-GB"/>
        </w:rPr>
        <w:t>associated with LQT1 by restoring the functional activity of</w:t>
      </w:r>
      <w:r w:rsidR="0006328B">
        <w:rPr>
          <w:rFonts w:ascii="Arial" w:hAnsi="Arial" w:cs="Arial"/>
          <w:color w:val="auto"/>
          <w:sz w:val="20"/>
          <w:szCs w:val="20"/>
          <w:lang w:val="en-GB"/>
        </w:rPr>
        <w:t xml:space="preserve"> the</w:t>
      </w:r>
      <w:r w:rsidR="00C35876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C35876" w:rsidRPr="00C3587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I</w:t>
      </w:r>
      <w:r w:rsidR="00C35876" w:rsidRPr="00C35876">
        <w:rPr>
          <w:rFonts w:ascii="Arial" w:hAnsi="Arial" w:cs="Arial"/>
          <w:color w:val="auto"/>
          <w:sz w:val="20"/>
          <w:szCs w:val="20"/>
          <w:vertAlign w:val="subscript"/>
          <w:lang w:val="en-GB"/>
        </w:rPr>
        <w:t>Ks</w:t>
      </w:r>
      <w:r w:rsidR="00C35876">
        <w:rPr>
          <w:rFonts w:ascii="Arial" w:hAnsi="Arial" w:cs="Arial"/>
          <w:color w:val="auto"/>
          <w:sz w:val="20"/>
          <w:szCs w:val="20"/>
          <w:lang w:val="en-GB"/>
        </w:rPr>
        <w:t xml:space="preserve"> current in Xenopus oocytes</w:t>
      </w:r>
      <w:r w:rsidR="004F4F6B">
        <w:rPr>
          <w:rFonts w:ascii="Arial" w:hAnsi="Arial" w:cs="Arial"/>
          <w:color w:val="auto"/>
          <w:sz w:val="20"/>
          <w:szCs w:val="20"/>
          <w:lang w:val="en-GB"/>
        </w:rPr>
        <w:t xml:space="preserve">. Hence, we aimed here at testing the ability of ARA-S to shorten the prolonged APD/QT interval in our transgenic </w:t>
      </w:r>
      <w:r w:rsidR="009E44F1">
        <w:rPr>
          <w:rFonts w:ascii="Arial" w:hAnsi="Arial" w:cs="Arial"/>
          <w:color w:val="auto"/>
          <w:sz w:val="20"/>
          <w:szCs w:val="20"/>
          <w:lang w:val="en-GB"/>
        </w:rPr>
        <w:t xml:space="preserve">LQT1 </w:t>
      </w:r>
      <w:r w:rsidR="004F4F6B">
        <w:rPr>
          <w:rFonts w:ascii="Arial" w:hAnsi="Arial" w:cs="Arial"/>
          <w:color w:val="auto"/>
          <w:sz w:val="20"/>
          <w:szCs w:val="20"/>
          <w:lang w:val="en-GB"/>
        </w:rPr>
        <w:t>rabbit model</w:t>
      </w:r>
      <w:r w:rsidR="009E44F1">
        <w:rPr>
          <w:rFonts w:ascii="Arial" w:hAnsi="Arial" w:cs="Arial"/>
          <w:color w:val="auto"/>
          <w:sz w:val="20"/>
          <w:szCs w:val="20"/>
          <w:lang w:val="en-GB"/>
        </w:rPr>
        <w:t>s</w:t>
      </w:r>
      <w:r w:rsidR="005E6376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>carrying the dominant negative variant KCNQ1-</w:t>
      </w:r>
      <w:r w:rsidR="00214A5C" w:rsidRPr="00214A5C">
        <w:rPr>
          <w:rFonts w:ascii="Arial" w:hAnsi="Arial" w:cs="Arial"/>
          <w:color w:val="auto"/>
          <w:sz w:val="20"/>
          <w:szCs w:val="20"/>
        </w:rPr>
        <w:t>Y315S</w:t>
      </w:r>
      <w:r w:rsidR="00463C2D">
        <w:rPr>
          <w:rFonts w:ascii="Arial" w:hAnsi="Arial" w:cs="Arial"/>
          <w:color w:val="auto"/>
          <w:sz w:val="20"/>
          <w:szCs w:val="20"/>
          <w:lang w:val="en-GB"/>
        </w:rPr>
        <w:t>.</w:t>
      </w:r>
      <w:r w:rsidR="00D065C4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</w:p>
    <w:p w14:paraId="6F6B8F4C" w14:textId="7B95A268" w:rsidR="009F730A" w:rsidRPr="00BE6962" w:rsidRDefault="009F730A" w:rsidP="00636E73">
      <w:pPr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r w:rsidRPr="00BE6962">
        <w:rPr>
          <w:rFonts w:ascii="Arial" w:hAnsi="Arial" w:cs="Arial"/>
          <w:b/>
          <w:color w:val="auto"/>
          <w:sz w:val="20"/>
          <w:szCs w:val="20"/>
          <w:lang w:val="en-GB"/>
        </w:rPr>
        <w:t>Methods</w:t>
      </w:r>
      <w:r w:rsidRPr="00BE6962">
        <w:rPr>
          <w:rFonts w:ascii="Arial" w:hAnsi="Arial" w:cs="Arial"/>
          <w:color w:val="auto"/>
          <w:sz w:val="20"/>
          <w:szCs w:val="20"/>
          <w:lang w:val="en-GB"/>
        </w:rPr>
        <w:t xml:space="preserve">: </w:t>
      </w:r>
      <w:r w:rsidR="00575953">
        <w:rPr>
          <w:rFonts w:ascii="Arial" w:hAnsi="Arial" w:cs="Arial"/>
          <w:color w:val="auto"/>
          <w:sz w:val="20"/>
          <w:szCs w:val="20"/>
          <w:lang w:val="en-GB"/>
        </w:rPr>
        <w:t>The effect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>s</w:t>
      </w:r>
      <w:r w:rsidR="00575953">
        <w:rPr>
          <w:rFonts w:ascii="Arial" w:hAnsi="Arial" w:cs="Arial"/>
          <w:color w:val="auto"/>
          <w:sz w:val="20"/>
          <w:szCs w:val="20"/>
          <w:lang w:val="en-GB"/>
        </w:rPr>
        <w:t xml:space="preserve"> of </w:t>
      </w:r>
      <w:r w:rsidR="00463C2D">
        <w:rPr>
          <w:rFonts w:ascii="Arial" w:hAnsi="Arial" w:cs="Arial"/>
          <w:color w:val="auto"/>
          <w:sz w:val="20"/>
          <w:szCs w:val="20"/>
          <w:lang w:val="en-GB"/>
        </w:rPr>
        <w:t>10 µM ARA-S</w:t>
      </w:r>
      <w:r w:rsidR="009168D8">
        <w:rPr>
          <w:rFonts w:ascii="Arial" w:hAnsi="Arial" w:cs="Arial"/>
          <w:color w:val="auto"/>
          <w:sz w:val="20"/>
          <w:szCs w:val="20"/>
          <w:lang w:val="en-GB"/>
        </w:rPr>
        <w:t xml:space="preserve"> on </w:t>
      </w:r>
      <w:r w:rsidR="0006328B" w:rsidRPr="00C3587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I</w:t>
      </w:r>
      <w:r w:rsidR="0006328B" w:rsidRPr="00C35876">
        <w:rPr>
          <w:rFonts w:ascii="Arial" w:hAnsi="Arial" w:cs="Arial"/>
          <w:color w:val="auto"/>
          <w:sz w:val="20"/>
          <w:szCs w:val="20"/>
          <w:vertAlign w:val="subscript"/>
          <w:lang w:val="en-GB"/>
        </w:rPr>
        <w:t>Ks</w:t>
      </w:r>
      <w:r w:rsidR="0006328B">
        <w:rPr>
          <w:rFonts w:ascii="Arial" w:hAnsi="Arial" w:cs="Arial"/>
          <w:color w:val="auto"/>
          <w:sz w:val="20"/>
          <w:szCs w:val="20"/>
          <w:lang w:val="en-GB"/>
        </w:rPr>
        <w:t xml:space="preserve"> current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 xml:space="preserve"> densities</w:t>
      </w:r>
      <w:r w:rsidR="0006328B">
        <w:rPr>
          <w:rFonts w:ascii="Arial" w:hAnsi="Arial" w:cs="Arial"/>
          <w:color w:val="auto"/>
          <w:sz w:val="20"/>
          <w:szCs w:val="20"/>
          <w:lang w:val="en-GB"/>
        </w:rPr>
        <w:t xml:space="preserve"> and </w:t>
      </w:r>
      <w:r w:rsidR="003B08F3">
        <w:rPr>
          <w:rFonts w:ascii="Arial" w:hAnsi="Arial" w:cs="Arial"/>
          <w:color w:val="auto"/>
          <w:sz w:val="20"/>
          <w:szCs w:val="20"/>
          <w:lang w:val="en-GB"/>
        </w:rPr>
        <w:t>APD</w:t>
      </w:r>
      <w:r w:rsidR="009168D8">
        <w:rPr>
          <w:rFonts w:ascii="Arial" w:hAnsi="Arial" w:cs="Arial"/>
          <w:color w:val="auto"/>
          <w:sz w:val="20"/>
          <w:szCs w:val="20"/>
          <w:lang w:val="en-GB"/>
        </w:rPr>
        <w:t xml:space="preserve"> w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>ere</w:t>
      </w:r>
      <w:r w:rsidR="009168D8">
        <w:rPr>
          <w:rFonts w:ascii="Arial" w:hAnsi="Arial" w:cs="Arial"/>
          <w:color w:val="auto"/>
          <w:sz w:val="20"/>
          <w:szCs w:val="20"/>
          <w:lang w:val="en-GB"/>
        </w:rPr>
        <w:t xml:space="preserve"> assessed in isolated ventricular cardiomyocytes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 xml:space="preserve"> (VCMs)</w:t>
      </w:r>
      <w:r w:rsidR="009168D8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06328B">
        <w:rPr>
          <w:rFonts w:ascii="Arial" w:hAnsi="Arial" w:cs="Arial"/>
          <w:color w:val="auto"/>
          <w:sz w:val="20"/>
          <w:szCs w:val="20"/>
          <w:lang w:val="en-GB"/>
        </w:rPr>
        <w:t>while the QT interval was measured</w:t>
      </w:r>
      <w:r w:rsidR="009168D8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06328B">
        <w:rPr>
          <w:rFonts w:ascii="Arial" w:hAnsi="Arial" w:cs="Arial"/>
          <w:color w:val="auto"/>
          <w:sz w:val="20"/>
          <w:szCs w:val="20"/>
          <w:lang w:val="en-GB"/>
        </w:rPr>
        <w:t xml:space="preserve">in </w:t>
      </w:r>
      <w:r w:rsidR="009168D8">
        <w:rPr>
          <w:rFonts w:ascii="Arial" w:hAnsi="Arial" w:cs="Arial"/>
          <w:color w:val="auto"/>
          <w:sz w:val="20"/>
          <w:szCs w:val="20"/>
          <w:lang w:val="en-GB"/>
        </w:rPr>
        <w:t xml:space="preserve">Langendorff-perfused </w:t>
      </w:r>
      <w:r w:rsidR="009168D8" w:rsidRPr="009168D8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ex-vivo</w:t>
      </w:r>
      <w:r w:rsidR="009168D8">
        <w:rPr>
          <w:rFonts w:ascii="Arial" w:hAnsi="Arial" w:cs="Arial"/>
          <w:color w:val="auto"/>
          <w:sz w:val="20"/>
          <w:szCs w:val="20"/>
          <w:lang w:val="en-GB"/>
        </w:rPr>
        <w:t xml:space="preserve"> hearts from LQT1 rabbits.</w:t>
      </w:r>
      <w:r w:rsidR="00B5608C">
        <w:rPr>
          <w:rFonts w:ascii="Arial" w:hAnsi="Arial" w:cs="Arial"/>
          <w:color w:val="auto"/>
          <w:sz w:val="20"/>
          <w:szCs w:val="20"/>
          <w:lang w:val="en-GB"/>
        </w:rPr>
        <w:t xml:space="preserve"> Arrhythmias in </w:t>
      </w:r>
      <w:r w:rsidR="00B5608C" w:rsidRPr="00B5608C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ex-vivo</w:t>
      </w:r>
      <w:r w:rsidR="00B5608C">
        <w:rPr>
          <w:rFonts w:ascii="Arial" w:hAnsi="Arial" w:cs="Arial"/>
          <w:color w:val="auto"/>
          <w:sz w:val="20"/>
          <w:szCs w:val="20"/>
          <w:lang w:val="en-GB"/>
        </w:rPr>
        <w:t xml:space="preserve"> hearts were induced by a combination of bradycardia</w:t>
      </w:r>
      <w:r w:rsidR="0006328B">
        <w:rPr>
          <w:rFonts w:ascii="Arial" w:hAnsi="Arial" w:cs="Arial"/>
          <w:color w:val="auto"/>
          <w:sz w:val="20"/>
          <w:szCs w:val="20"/>
          <w:lang w:val="en-GB"/>
        </w:rPr>
        <w:t xml:space="preserve"> (AV-node ablation)</w:t>
      </w:r>
      <w:r w:rsidR="00B5608C">
        <w:rPr>
          <w:rFonts w:ascii="Arial" w:hAnsi="Arial" w:cs="Arial"/>
          <w:color w:val="auto"/>
          <w:sz w:val="20"/>
          <w:szCs w:val="20"/>
          <w:lang w:val="en-GB"/>
        </w:rPr>
        <w:t>, hypokalaemia</w:t>
      </w:r>
      <w:r w:rsidR="009E44F1">
        <w:rPr>
          <w:rFonts w:ascii="Arial" w:hAnsi="Arial" w:cs="Arial"/>
          <w:color w:val="auto"/>
          <w:sz w:val="20"/>
          <w:szCs w:val="20"/>
          <w:lang w:val="en-GB"/>
        </w:rPr>
        <w:t xml:space="preserve"> (2</w:t>
      </w:r>
      <w:r w:rsidR="001C0F4B">
        <w:rPr>
          <w:rFonts w:ascii="Arial" w:hAnsi="Arial" w:cs="Arial"/>
          <w:color w:val="auto"/>
          <w:sz w:val="20"/>
          <w:szCs w:val="20"/>
          <w:lang w:val="en-GB"/>
        </w:rPr>
        <w:t xml:space="preserve"> m</w:t>
      </w:r>
      <w:r w:rsidR="009E44F1">
        <w:rPr>
          <w:rFonts w:ascii="Arial" w:hAnsi="Arial" w:cs="Arial"/>
          <w:color w:val="auto"/>
          <w:sz w:val="20"/>
          <w:szCs w:val="20"/>
          <w:lang w:val="en-GB"/>
        </w:rPr>
        <w:t>M)</w:t>
      </w:r>
      <w:r w:rsidR="00B5608C">
        <w:rPr>
          <w:rFonts w:ascii="Arial" w:hAnsi="Arial" w:cs="Arial"/>
          <w:color w:val="auto"/>
          <w:sz w:val="20"/>
          <w:szCs w:val="20"/>
          <w:lang w:val="en-GB"/>
        </w:rPr>
        <w:t xml:space="preserve"> and isoproterenol</w:t>
      </w:r>
      <w:r w:rsidR="009E44F1">
        <w:rPr>
          <w:rFonts w:ascii="Arial" w:hAnsi="Arial" w:cs="Arial"/>
          <w:color w:val="auto"/>
          <w:sz w:val="20"/>
          <w:szCs w:val="20"/>
          <w:lang w:val="en-GB"/>
        </w:rPr>
        <w:t xml:space="preserve"> (1</w:t>
      </w:r>
      <w:r w:rsidR="001C0F4B">
        <w:rPr>
          <w:rFonts w:ascii="Arial" w:hAnsi="Arial" w:cs="Arial"/>
          <w:color w:val="auto"/>
          <w:sz w:val="20"/>
          <w:szCs w:val="20"/>
          <w:lang w:val="en-GB"/>
        </w:rPr>
        <w:t>0 n</w:t>
      </w:r>
      <w:r w:rsidR="009E44F1">
        <w:rPr>
          <w:rFonts w:ascii="Arial" w:hAnsi="Arial" w:cs="Arial"/>
          <w:color w:val="auto"/>
          <w:sz w:val="20"/>
          <w:szCs w:val="20"/>
          <w:lang w:val="en-GB"/>
        </w:rPr>
        <w:t>M)</w:t>
      </w:r>
      <w:r w:rsidR="00B5608C">
        <w:rPr>
          <w:rFonts w:ascii="Arial" w:hAnsi="Arial" w:cs="Arial"/>
          <w:color w:val="auto"/>
          <w:sz w:val="20"/>
          <w:szCs w:val="20"/>
          <w:lang w:val="en-GB"/>
        </w:rPr>
        <w:t xml:space="preserve">. </w:t>
      </w:r>
      <w:r w:rsidRPr="00BE6962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</w:p>
    <w:p w14:paraId="0C655099" w14:textId="12AE0BEE" w:rsidR="009F730A" w:rsidRPr="00742268" w:rsidRDefault="009F730A" w:rsidP="00657E8A">
      <w:pPr>
        <w:tabs>
          <w:tab w:val="left" w:pos="729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BE6962">
        <w:rPr>
          <w:rFonts w:ascii="Arial" w:hAnsi="Arial" w:cs="Arial"/>
          <w:b/>
          <w:color w:val="auto"/>
          <w:sz w:val="20"/>
          <w:szCs w:val="20"/>
          <w:lang w:val="en-GB"/>
        </w:rPr>
        <w:t>Results</w:t>
      </w:r>
      <w:r w:rsidRPr="00BE6962">
        <w:rPr>
          <w:rFonts w:ascii="Arial" w:hAnsi="Arial" w:cs="Arial"/>
          <w:color w:val="auto"/>
          <w:sz w:val="20"/>
          <w:szCs w:val="20"/>
          <w:lang w:val="en-GB"/>
        </w:rPr>
        <w:t xml:space="preserve">: 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>In LQT1 VCMs,</w:t>
      </w:r>
      <w:r w:rsidR="00915620">
        <w:rPr>
          <w:rFonts w:ascii="Arial" w:hAnsi="Arial" w:cs="Arial"/>
          <w:color w:val="auto"/>
          <w:sz w:val="20"/>
          <w:szCs w:val="20"/>
          <w:lang w:val="en-GB"/>
        </w:rPr>
        <w:t xml:space="preserve"> preliminary results show an increase in </w:t>
      </w:r>
      <w:r w:rsidR="00915620" w:rsidRPr="00C3587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I</w:t>
      </w:r>
      <w:r w:rsidR="00915620" w:rsidRPr="00C35876">
        <w:rPr>
          <w:rFonts w:ascii="Arial" w:hAnsi="Arial" w:cs="Arial"/>
          <w:color w:val="auto"/>
          <w:sz w:val="20"/>
          <w:szCs w:val="20"/>
          <w:vertAlign w:val="subscript"/>
          <w:lang w:val="en-GB"/>
        </w:rPr>
        <w:t>Ks</w:t>
      </w:r>
      <w:r w:rsidR="00915620">
        <w:rPr>
          <w:rFonts w:ascii="Arial" w:hAnsi="Arial" w:cs="Arial"/>
          <w:color w:val="auto"/>
          <w:sz w:val="20"/>
          <w:szCs w:val="20"/>
          <w:lang w:val="en-GB"/>
        </w:rPr>
        <w:t xml:space="preserve"> current density with ARA-S compared to baseline (</w:t>
      </w:r>
      <w:r w:rsidR="009B0597">
        <w:rPr>
          <w:rFonts w:ascii="Arial" w:hAnsi="Arial" w:cs="Arial"/>
          <w:color w:val="auto"/>
          <w:sz w:val="20"/>
          <w:szCs w:val="20"/>
          <w:lang w:val="en-GB"/>
        </w:rPr>
        <w:t xml:space="preserve">+ 30 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>mV</w:t>
      </w:r>
      <w:r w:rsidR="009B0597">
        <w:rPr>
          <w:rFonts w:ascii="Arial" w:hAnsi="Arial" w:cs="Arial"/>
          <w:color w:val="auto"/>
          <w:sz w:val="20"/>
          <w:szCs w:val="20"/>
          <w:lang w:val="en-GB"/>
        </w:rPr>
        <w:t>: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915620">
        <w:rPr>
          <w:rFonts w:ascii="Arial" w:hAnsi="Arial" w:cs="Arial"/>
          <w:color w:val="auto"/>
          <w:sz w:val="20"/>
          <w:szCs w:val="20"/>
          <w:lang w:val="en-GB"/>
        </w:rPr>
        <w:t>baseline: 0.21 ± 0.1 pA/pF</w:t>
      </w:r>
      <w:r w:rsidR="009B0597">
        <w:rPr>
          <w:rFonts w:ascii="Arial" w:hAnsi="Arial" w:cs="Arial"/>
          <w:color w:val="auto"/>
          <w:sz w:val="20"/>
          <w:szCs w:val="20"/>
          <w:lang w:val="en-GB"/>
        </w:rPr>
        <w:t>, N=2, n=4</w:t>
      </w:r>
      <w:r w:rsidR="00915620">
        <w:rPr>
          <w:rFonts w:ascii="Arial" w:hAnsi="Arial" w:cs="Arial"/>
          <w:color w:val="auto"/>
          <w:sz w:val="20"/>
          <w:szCs w:val="20"/>
          <w:lang w:val="en-GB"/>
        </w:rPr>
        <w:t>; ARA-S: 0.57 ± 0.18 pA/pF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>, N=</w:t>
      </w:r>
      <w:r w:rsidR="009B0597">
        <w:rPr>
          <w:rFonts w:ascii="Arial" w:hAnsi="Arial" w:cs="Arial"/>
          <w:color w:val="auto"/>
          <w:sz w:val="20"/>
          <w:szCs w:val="20"/>
          <w:lang w:val="en-GB"/>
        </w:rPr>
        <w:t>2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>, n=</w:t>
      </w:r>
      <w:r w:rsidR="009B0597">
        <w:rPr>
          <w:rFonts w:ascii="Arial" w:hAnsi="Arial" w:cs="Arial"/>
          <w:color w:val="auto"/>
          <w:sz w:val="20"/>
          <w:szCs w:val="20"/>
          <w:lang w:val="en-GB"/>
        </w:rPr>
        <w:t>5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>, p=</w:t>
      </w:r>
      <w:r w:rsidR="009B0597">
        <w:rPr>
          <w:rFonts w:ascii="Arial" w:hAnsi="Arial" w:cs="Arial"/>
          <w:color w:val="auto"/>
          <w:sz w:val="20"/>
          <w:szCs w:val="20"/>
          <w:lang w:val="en-GB"/>
        </w:rPr>
        <w:t>0.14</w:t>
      </w:r>
      <w:r w:rsidR="00915620">
        <w:rPr>
          <w:rFonts w:ascii="Arial" w:hAnsi="Arial" w:cs="Arial"/>
          <w:color w:val="auto"/>
          <w:sz w:val="20"/>
          <w:szCs w:val="20"/>
          <w:lang w:val="en-GB"/>
        </w:rPr>
        <w:t xml:space="preserve">). Furthermore, 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>ARA-S significantly shortened the APD at 90% repolarization compared to baseline (269.5 ± 19.9 to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>221.7 ± 14.4</w:t>
      </w:r>
      <w:r w:rsidR="00657E8A">
        <w:rPr>
          <w:rFonts w:ascii="Arial" w:hAnsi="Arial" w:cs="Arial"/>
          <w:color w:val="auto"/>
          <w:sz w:val="20"/>
          <w:szCs w:val="20"/>
          <w:lang w:val="en-GB"/>
        </w:rPr>
        <w:t xml:space="preserve"> ms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 xml:space="preserve">; 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>N=</w:t>
      </w:r>
      <w:r w:rsidR="009B0597">
        <w:rPr>
          <w:rFonts w:ascii="Arial" w:hAnsi="Arial" w:cs="Arial"/>
          <w:color w:val="auto"/>
          <w:sz w:val="20"/>
          <w:szCs w:val="20"/>
          <w:lang w:val="en-GB"/>
        </w:rPr>
        <w:t>2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>, n=</w:t>
      </w:r>
      <w:r w:rsidR="009B0597">
        <w:rPr>
          <w:rFonts w:ascii="Arial" w:hAnsi="Arial" w:cs="Arial"/>
          <w:color w:val="auto"/>
          <w:sz w:val="20"/>
          <w:szCs w:val="20"/>
          <w:lang w:val="en-GB"/>
        </w:rPr>
        <w:t>8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 xml:space="preserve">, 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 xml:space="preserve">p = 0.0078) without affecting the resting membrane potential, the upstroke velocity or the amplitude of the AP. This APD shortening was translated at the organ level </w:t>
      </w:r>
      <w:r w:rsidR="003B08F3">
        <w:rPr>
          <w:rFonts w:ascii="Arial" w:hAnsi="Arial" w:cs="Arial"/>
          <w:color w:val="auto"/>
          <w:sz w:val="20"/>
          <w:szCs w:val="20"/>
          <w:lang w:val="en-GB"/>
        </w:rPr>
        <w:t xml:space="preserve">to 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 xml:space="preserve">a significant shortening of the QT interval upon perfusion of ARA-S in </w:t>
      </w:r>
      <w:r w:rsidR="002849E1" w:rsidRPr="00657E8A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ex-vivo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657E8A">
        <w:rPr>
          <w:rFonts w:ascii="Arial" w:hAnsi="Arial" w:cs="Arial"/>
          <w:color w:val="auto"/>
          <w:sz w:val="20"/>
          <w:szCs w:val="20"/>
          <w:lang w:val="en-GB"/>
        </w:rPr>
        <w:t xml:space="preserve">whole 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>hearts (203.5 ± 3.1 to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>187.8 ± 3.4</w:t>
      </w:r>
      <w:r w:rsidR="00657E8A">
        <w:rPr>
          <w:rFonts w:ascii="Arial" w:hAnsi="Arial" w:cs="Arial"/>
          <w:color w:val="auto"/>
          <w:sz w:val="20"/>
          <w:szCs w:val="20"/>
          <w:lang w:val="en-GB"/>
        </w:rPr>
        <w:t xml:space="preserve"> ms, 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>N=</w:t>
      </w:r>
      <w:r w:rsidR="009B0597">
        <w:rPr>
          <w:rFonts w:ascii="Arial" w:hAnsi="Arial" w:cs="Arial"/>
          <w:color w:val="auto"/>
          <w:sz w:val="20"/>
          <w:szCs w:val="20"/>
          <w:lang w:val="en-GB"/>
        </w:rPr>
        <w:t>9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 xml:space="preserve">, </w:t>
      </w:r>
      <w:r w:rsidR="00657E8A">
        <w:rPr>
          <w:rFonts w:ascii="Arial" w:hAnsi="Arial" w:cs="Arial"/>
          <w:color w:val="auto"/>
          <w:sz w:val="20"/>
          <w:szCs w:val="20"/>
          <w:lang w:val="en-GB"/>
        </w:rPr>
        <w:t>p = 0.0048</w:t>
      </w:r>
      <w:r w:rsidR="002849E1">
        <w:rPr>
          <w:rFonts w:ascii="Arial" w:hAnsi="Arial" w:cs="Arial"/>
          <w:color w:val="auto"/>
          <w:sz w:val="20"/>
          <w:szCs w:val="20"/>
          <w:lang w:val="en-GB"/>
        </w:rPr>
        <w:t>)</w:t>
      </w:r>
      <w:r w:rsidR="008B0A2F">
        <w:rPr>
          <w:rFonts w:ascii="Arial" w:hAnsi="Arial" w:cs="Arial"/>
          <w:color w:val="auto"/>
          <w:sz w:val="20"/>
          <w:szCs w:val="20"/>
          <w:lang w:val="en-GB"/>
        </w:rPr>
        <w:t>.</w:t>
      </w:r>
      <w:r w:rsidR="003B08F3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bookmarkStart w:id="0" w:name="_Hlk212219901"/>
      <w:r w:rsidR="00742268">
        <w:rPr>
          <w:rFonts w:ascii="Arial" w:hAnsi="Arial" w:cs="Arial"/>
          <w:color w:val="auto"/>
          <w:sz w:val="20"/>
          <w:szCs w:val="20"/>
          <w:lang w:val="en-GB"/>
        </w:rPr>
        <w:t>F</w:t>
      </w:r>
      <w:r w:rsidR="00416B26">
        <w:rPr>
          <w:rFonts w:ascii="Arial" w:hAnsi="Arial" w:cs="Arial"/>
          <w:color w:val="auto"/>
          <w:sz w:val="20"/>
          <w:szCs w:val="20"/>
          <w:lang w:val="en-GB"/>
        </w:rPr>
        <w:t>inally</w:t>
      </w:r>
      <w:r w:rsidR="00742268">
        <w:rPr>
          <w:rFonts w:ascii="Arial" w:hAnsi="Arial" w:cs="Arial"/>
          <w:color w:val="auto"/>
          <w:sz w:val="20"/>
          <w:szCs w:val="20"/>
          <w:lang w:val="en-GB"/>
        </w:rPr>
        <w:t xml:space="preserve">, </w:t>
      </w:r>
      <w:r w:rsidR="0006328B">
        <w:rPr>
          <w:rFonts w:ascii="Arial" w:hAnsi="Arial" w:cs="Arial"/>
          <w:color w:val="auto"/>
          <w:sz w:val="20"/>
          <w:szCs w:val="20"/>
          <w:lang w:val="en-GB"/>
        </w:rPr>
        <w:t xml:space="preserve">episodes of </w:t>
      </w:r>
      <w:r w:rsidR="00742268">
        <w:rPr>
          <w:rFonts w:ascii="Arial" w:hAnsi="Arial" w:cs="Arial"/>
          <w:color w:val="auto"/>
          <w:sz w:val="20"/>
          <w:szCs w:val="20"/>
          <w:lang w:val="en-GB"/>
        </w:rPr>
        <w:t>v</w:t>
      </w:r>
      <w:r w:rsidR="003B08F3">
        <w:rPr>
          <w:rFonts w:ascii="Arial" w:hAnsi="Arial" w:cs="Arial"/>
          <w:color w:val="auto"/>
          <w:sz w:val="20"/>
          <w:szCs w:val="20"/>
          <w:lang w:val="en-GB"/>
        </w:rPr>
        <w:t>entricular bigeminy</w:t>
      </w:r>
      <w:r w:rsidR="0006328B">
        <w:rPr>
          <w:rFonts w:ascii="Arial" w:hAnsi="Arial" w:cs="Arial"/>
          <w:color w:val="auto"/>
          <w:sz w:val="20"/>
          <w:szCs w:val="20"/>
          <w:lang w:val="en-GB"/>
        </w:rPr>
        <w:t xml:space="preserve"> and/or ventricular tachycardia</w:t>
      </w:r>
      <w:r w:rsidR="003B08F3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742268">
        <w:rPr>
          <w:rFonts w:ascii="Arial" w:hAnsi="Arial" w:cs="Arial"/>
          <w:color w:val="auto"/>
          <w:sz w:val="20"/>
          <w:szCs w:val="20"/>
          <w:lang w:val="en-GB"/>
        </w:rPr>
        <w:t>observed in 4/</w:t>
      </w:r>
      <w:r w:rsidR="0006328B">
        <w:rPr>
          <w:rFonts w:ascii="Arial" w:hAnsi="Arial" w:cs="Arial"/>
          <w:color w:val="auto"/>
          <w:sz w:val="20"/>
          <w:szCs w:val="20"/>
          <w:lang w:val="en-GB"/>
        </w:rPr>
        <w:t>8</w:t>
      </w:r>
      <w:r w:rsidR="00742268">
        <w:rPr>
          <w:rFonts w:ascii="Arial" w:hAnsi="Arial" w:cs="Arial"/>
          <w:color w:val="auto"/>
          <w:sz w:val="20"/>
          <w:szCs w:val="20"/>
          <w:lang w:val="en-GB"/>
        </w:rPr>
        <w:t xml:space="preserve"> LQT1 rabbit hearts 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 xml:space="preserve">at baseline with hypokalaemia and isoproterenol </w:t>
      </w:r>
      <w:r w:rsidR="003B08F3">
        <w:rPr>
          <w:rFonts w:ascii="Arial" w:hAnsi="Arial" w:cs="Arial"/>
          <w:color w:val="auto"/>
          <w:sz w:val="20"/>
          <w:szCs w:val="20"/>
          <w:lang w:val="en-GB"/>
        </w:rPr>
        <w:t xml:space="preserve">were </w:t>
      </w:r>
      <w:r w:rsidR="00742268">
        <w:rPr>
          <w:rFonts w:ascii="Arial" w:hAnsi="Arial" w:cs="Arial"/>
          <w:color w:val="auto"/>
          <w:sz w:val="20"/>
          <w:szCs w:val="20"/>
          <w:lang w:val="en-GB"/>
        </w:rPr>
        <w:t xml:space="preserve">completely prevented upon perfusion </w:t>
      </w:r>
      <w:r w:rsidR="009B0597">
        <w:rPr>
          <w:rFonts w:ascii="Arial" w:hAnsi="Arial" w:cs="Arial"/>
          <w:color w:val="auto"/>
          <w:sz w:val="20"/>
          <w:szCs w:val="20"/>
          <w:lang w:val="en-GB"/>
        </w:rPr>
        <w:t>with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 w:rsidR="00742268">
        <w:rPr>
          <w:rFonts w:ascii="Arial" w:hAnsi="Arial" w:cs="Arial"/>
          <w:color w:val="auto"/>
          <w:sz w:val="20"/>
          <w:szCs w:val="20"/>
          <w:lang w:val="en-GB"/>
        </w:rPr>
        <w:t>ARA-S</w:t>
      </w:r>
      <w:bookmarkEnd w:id="0"/>
      <w:r w:rsidR="0006328B">
        <w:rPr>
          <w:rFonts w:ascii="Arial" w:hAnsi="Arial" w:cs="Arial"/>
          <w:color w:val="auto"/>
          <w:sz w:val="20"/>
          <w:szCs w:val="20"/>
          <w:lang w:val="en-GB"/>
        </w:rPr>
        <w:t xml:space="preserve"> (0/8)</w:t>
      </w:r>
      <w:r w:rsidR="00742268">
        <w:rPr>
          <w:rFonts w:ascii="Arial" w:hAnsi="Arial" w:cs="Arial"/>
          <w:color w:val="auto"/>
          <w:sz w:val="20"/>
          <w:szCs w:val="20"/>
          <w:lang w:val="en-GB"/>
        </w:rPr>
        <w:t>.</w:t>
      </w:r>
    </w:p>
    <w:p w14:paraId="25D1A5F8" w14:textId="14B894FD" w:rsidR="009F730A" w:rsidRPr="00BE6962" w:rsidRDefault="009F730A" w:rsidP="00D17B79">
      <w:pPr>
        <w:tabs>
          <w:tab w:val="left" w:pos="7296"/>
        </w:tabs>
        <w:jc w:val="both"/>
        <w:rPr>
          <w:rFonts w:ascii="Arial" w:hAnsi="Arial" w:cs="Arial"/>
          <w:color w:val="auto"/>
          <w:sz w:val="20"/>
          <w:szCs w:val="20"/>
          <w:lang w:val="en-GB"/>
        </w:rPr>
      </w:pPr>
      <w:r w:rsidRPr="00BE6962">
        <w:rPr>
          <w:rFonts w:ascii="Arial" w:hAnsi="Arial" w:cs="Arial"/>
          <w:b/>
          <w:color w:val="auto"/>
          <w:sz w:val="20"/>
          <w:szCs w:val="20"/>
          <w:lang w:val="en-GB"/>
        </w:rPr>
        <w:t>Conclusions</w:t>
      </w:r>
      <w:r w:rsidRPr="00BE6962">
        <w:rPr>
          <w:rFonts w:ascii="Arial" w:hAnsi="Arial" w:cs="Arial"/>
          <w:color w:val="auto"/>
          <w:sz w:val="20"/>
          <w:szCs w:val="20"/>
          <w:lang w:val="en-GB"/>
        </w:rPr>
        <w:t xml:space="preserve">: </w:t>
      </w:r>
      <w:r w:rsidR="008B0A2F">
        <w:rPr>
          <w:rFonts w:ascii="Arial" w:hAnsi="Arial" w:cs="Arial"/>
          <w:color w:val="auto"/>
          <w:sz w:val="20"/>
          <w:szCs w:val="20"/>
          <w:lang w:val="en-GB"/>
        </w:rPr>
        <w:t>ARA-S shows promising APD/QT shortening effects at the cellular and organ levels in a rabbit model of LQT1 (</w:t>
      </w:r>
      <w:r w:rsidR="00214A5C">
        <w:rPr>
          <w:rFonts w:ascii="Arial" w:hAnsi="Arial" w:cs="Arial"/>
          <w:color w:val="auto"/>
          <w:sz w:val="20"/>
          <w:szCs w:val="20"/>
          <w:lang w:val="en-GB"/>
        </w:rPr>
        <w:t xml:space="preserve">with </w:t>
      </w:r>
      <w:r w:rsidR="008B0A2F">
        <w:rPr>
          <w:rFonts w:ascii="Arial" w:hAnsi="Arial" w:cs="Arial"/>
          <w:color w:val="auto"/>
          <w:sz w:val="20"/>
          <w:szCs w:val="20"/>
          <w:lang w:val="en-GB"/>
        </w:rPr>
        <w:t xml:space="preserve">impaired </w:t>
      </w:r>
      <w:r w:rsidR="008B0A2F" w:rsidRPr="00C35876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I</w:t>
      </w:r>
      <w:r w:rsidR="008B0A2F" w:rsidRPr="00C35876">
        <w:rPr>
          <w:rFonts w:ascii="Arial" w:hAnsi="Arial" w:cs="Arial"/>
          <w:color w:val="auto"/>
          <w:sz w:val="20"/>
          <w:szCs w:val="20"/>
          <w:vertAlign w:val="subscript"/>
          <w:lang w:val="en-GB"/>
        </w:rPr>
        <w:t>Ks</w:t>
      </w:r>
      <w:r w:rsidR="008B0A2F">
        <w:rPr>
          <w:rFonts w:ascii="Arial" w:hAnsi="Arial" w:cs="Arial"/>
          <w:color w:val="auto"/>
          <w:sz w:val="20"/>
          <w:szCs w:val="20"/>
          <w:lang w:val="en-GB"/>
        </w:rPr>
        <w:t xml:space="preserve">). Ongoing experiments </w:t>
      </w:r>
      <w:r w:rsidR="009E44F1">
        <w:rPr>
          <w:rFonts w:ascii="Arial" w:hAnsi="Arial" w:cs="Arial"/>
          <w:color w:val="auto"/>
          <w:sz w:val="20"/>
          <w:szCs w:val="20"/>
          <w:lang w:val="en-GB"/>
        </w:rPr>
        <w:t>investigating</w:t>
      </w:r>
      <w:r w:rsidR="008B0A2F">
        <w:rPr>
          <w:rFonts w:ascii="Arial" w:hAnsi="Arial" w:cs="Arial"/>
          <w:color w:val="auto"/>
          <w:sz w:val="20"/>
          <w:szCs w:val="20"/>
          <w:lang w:val="en-GB"/>
        </w:rPr>
        <w:t xml:space="preserve"> antiarrhythmic effect</w:t>
      </w:r>
      <w:r w:rsidR="009E44F1">
        <w:rPr>
          <w:rFonts w:ascii="Arial" w:hAnsi="Arial" w:cs="Arial"/>
          <w:color w:val="auto"/>
          <w:sz w:val="20"/>
          <w:szCs w:val="20"/>
          <w:lang w:val="en-GB"/>
        </w:rPr>
        <w:t>s</w:t>
      </w:r>
      <w:r w:rsidR="008B0A2F">
        <w:rPr>
          <w:rFonts w:ascii="Arial" w:hAnsi="Arial" w:cs="Arial"/>
          <w:color w:val="auto"/>
          <w:sz w:val="20"/>
          <w:szCs w:val="20"/>
          <w:lang w:val="en-GB"/>
        </w:rPr>
        <w:t xml:space="preserve"> of ARA-S in LQT1 </w:t>
      </w:r>
      <w:r w:rsidR="009E44F1">
        <w:rPr>
          <w:rFonts w:ascii="Arial" w:hAnsi="Arial" w:cs="Arial"/>
          <w:color w:val="auto"/>
          <w:sz w:val="20"/>
          <w:szCs w:val="20"/>
          <w:lang w:val="en-GB"/>
        </w:rPr>
        <w:t xml:space="preserve">will </w:t>
      </w:r>
      <w:r w:rsidR="008B0A2F">
        <w:rPr>
          <w:rFonts w:ascii="Arial" w:hAnsi="Arial" w:cs="Arial"/>
          <w:color w:val="auto"/>
          <w:sz w:val="20"/>
          <w:szCs w:val="20"/>
          <w:lang w:val="en-GB"/>
        </w:rPr>
        <w:t>reveal whether this compound could be considered as a new therapeutic strategy for LQT1 patients.</w:t>
      </w:r>
      <w:r w:rsidR="008450EE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</w:p>
    <w:p w14:paraId="5433AE5D" w14:textId="77777777" w:rsidR="00A14024" w:rsidRDefault="00A14024"/>
    <w:sectPr w:rsidR="00A14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0A"/>
    <w:rsid w:val="0006328B"/>
    <w:rsid w:val="00072E93"/>
    <w:rsid w:val="00086E5C"/>
    <w:rsid w:val="00090B3E"/>
    <w:rsid w:val="00095863"/>
    <w:rsid w:val="000A405F"/>
    <w:rsid w:val="000E37C8"/>
    <w:rsid w:val="000F5D2E"/>
    <w:rsid w:val="001158DC"/>
    <w:rsid w:val="00117400"/>
    <w:rsid w:val="00125D89"/>
    <w:rsid w:val="001422F7"/>
    <w:rsid w:val="001C0A7A"/>
    <w:rsid w:val="001C0F4B"/>
    <w:rsid w:val="00210122"/>
    <w:rsid w:val="00214A5C"/>
    <w:rsid w:val="00223767"/>
    <w:rsid w:val="00274F5E"/>
    <w:rsid w:val="002849E1"/>
    <w:rsid w:val="0029424B"/>
    <w:rsid w:val="002A394D"/>
    <w:rsid w:val="002C74C7"/>
    <w:rsid w:val="00386247"/>
    <w:rsid w:val="003B08F3"/>
    <w:rsid w:val="003B5CCF"/>
    <w:rsid w:val="004131B5"/>
    <w:rsid w:val="00416B26"/>
    <w:rsid w:val="00424089"/>
    <w:rsid w:val="0044795C"/>
    <w:rsid w:val="00463C2D"/>
    <w:rsid w:val="00467BCF"/>
    <w:rsid w:val="004826EF"/>
    <w:rsid w:val="00483096"/>
    <w:rsid w:val="004D0148"/>
    <w:rsid w:val="004D29CA"/>
    <w:rsid w:val="004F40C8"/>
    <w:rsid w:val="004F4F6B"/>
    <w:rsid w:val="0052677A"/>
    <w:rsid w:val="0054445A"/>
    <w:rsid w:val="00575953"/>
    <w:rsid w:val="005E6376"/>
    <w:rsid w:val="00636E73"/>
    <w:rsid w:val="00657E8A"/>
    <w:rsid w:val="006658A9"/>
    <w:rsid w:val="00696F2E"/>
    <w:rsid w:val="006E40AF"/>
    <w:rsid w:val="00726317"/>
    <w:rsid w:val="00742268"/>
    <w:rsid w:val="007658ED"/>
    <w:rsid w:val="007D5598"/>
    <w:rsid w:val="007D6D29"/>
    <w:rsid w:val="007E7736"/>
    <w:rsid w:val="008064E4"/>
    <w:rsid w:val="008450EE"/>
    <w:rsid w:val="00872162"/>
    <w:rsid w:val="00880D9D"/>
    <w:rsid w:val="008B0A2F"/>
    <w:rsid w:val="008B49DD"/>
    <w:rsid w:val="008C3C53"/>
    <w:rsid w:val="00915620"/>
    <w:rsid w:val="009168D8"/>
    <w:rsid w:val="009406E9"/>
    <w:rsid w:val="009469CE"/>
    <w:rsid w:val="009B0597"/>
    <w:rsid w:val="009E44F1"/>
    <w:rsid w:val="009F730A"/>
    <w:rsid w:val="00A14024"/>
    <w:rsid w:val="00A2490A"/>
    <w:rsid w:val="00A64A52"/>
    <w:rsid w:val="00A72AFE"/>
    <w:rsid w:val="00A82593"/>
    <w:rsid w:val="00A87416"/>
    <w:rsid w:val="00AB6A86"/>
    <w:rsid w:val="00AC1A4E"/>
    <w:rsid w:val="00AE2C6E"/>
    <w:rsid w:val="00AF25B2"/>
    <w:rsid w:val="00B037C0"/>
    <w:rsid w:val="00B5608C"/>
    <w:rsid w:val="00B65EF3"/>
    <w:rsid w:val="00B95C5B"/>
    <w:rsid w:val="00BA76A4"/>
    <w:rsid w:val="00BB3195"/>
    <w:rsid w:val="00BB4930"/>
    <w:rsid w:val="00BE6962"/>
    <w:rsid w:val="00C16ECD"/>
    <w:rsid w:val="00C35876"/>
    <w:rsid w:val="00C4481E"/>
    <w:rsid w:val="00C5780C"/>
    <w:rsid w:val="00D065C4"/>
    <w:rsid w:val="00D17B79"/>
    <w:rsid w:val="00D76C8A"/>
    <w:rsid w:val="00DB2983"/>
    <w:rsid w:val="00DB7B0C"/>
    <w:rsid w:val="00DE04AD"/>
    <w:rsid w:val="00DE097E"/>
    <w:rsid w:val="00E00622"/>
    <w:rsid w:val="00E65B5D"/>
    <w:rsid w:val="00EB50BF"/>
    <w:rsid w:val="00EE18EB"/>
    <w:rsid w:val="00EF421C"/>
    <w:rsid w:val="00F06001"/>
    <w:rsid w:val="00F37093"/>
    <w:rsid w:val="00F4181B"/>
    <w:rsid w:val="00F616D7"/>
    <w:rsid w:val="00F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B5A1C"/>
  <w15:chartTrackingRefBased/>
  <w15:docId w15:val="{8613C421-CC35-4479-B457-65493D9D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0A"/>
    <w:pPr>
      <w:spacing w:before="120" w:after="120" w:line="288" w:lineRule="auto"/>
    </w:pPr>
    <w:rPr>
      <w:rFonts w:asciiTheme="majorHAnsi" w:eastAsiaTheme="majorEastAsia" w:hAnsiTheme="majorHAnsi" w:cstheme="majorBidi"/>
      <w:color w:val="44546A" w:themeColor="text2"/>
      <w:kern w:val="0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730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6E40AF"/>
    <w:pPr>
      <w:spacing w:after="0" w:line="240" w:lineRule="auto"/>
    </w:pPr>
    <w:rPr>
      <w:rFonts w:asciiTheme="majorHAnsi" w:eastAsiaTheme="majorEastAsia" w:hAnsiTheme="majorHAnsi" w:cstheme="majorBidi"/>
      <w:color w:val="44546A" w:themeColor="text2"/>
      <w:kern w:val="0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8A"/>
    <w:rPr>
      <w:rFonts w:asciiTheme="majorHAnsi" w:eastAsiaTheme="majorEastAsia" w:hAnsiTheme="majorHAnsi" w:cstheme="majorBidi"/>
      <w:color w:val="44546A" w:themeColor="text2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8A"/>
    <w:rPr>
      <w:rFonts w:asciiTheme="majorHAnsi" w:eastAsiaTheme="majorEastAsia" w:hAnsiTheme="majorHAnsi" w:cstheme="majorBidi"/>
      <w:b/>
      <w:bCs/>
      <w:color w:val="44546A" w:themeColor="text2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AF673-8D99-4E32-8190-41271A7D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Louradour, Julien (PYL)</dc:creator>
  <cp:keywords/>
  <dc:description/>
  <cp:lastModifiedBy>Louradour Julien</cp:lastModifiedBy>
  <cp:revision>4</cp:revision>
  <dcterms:created xsi:type="dcterms:W3CDTF">2026-03-02T14:05:00Z</dcterms:created>
  <dcterms:modified xsi:type="dcterms:W3CDTF">2026-04-17T11:35:00Z</dcterms:modified>
</cp:coreProperties>
</file>