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2474D" w14:textId="4686D0F9" w:rsidR="004F71D1" w:rsidRDefault="00C86D46" w:rsidP="00F60451">
      <w:pPr>
        <w:spacing w:line="276" w:lineRule="auto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0BBE28" wp14:editId="6788CAD1">
            <wp:simplePos x="0" y="0"/>
            <wp:positionH relativeFrom="page">
              <wp:posOffset>-19050</wp:posOffset>
            </wp:positionH>
            <wp:positionV relativeFrom="margin">
              <wp:posOffset>-890270</wp:posOffset>
            </wp:positionV>
            <wp:extent cx="7620000" cy="2160270"/>
            <wp:effectExtent l="0" t="0" r="0" b="0"/>
            <wp:wrapSquare wrapText="bothSides"/>
            <wp:docPr id="14035540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554056" name="Imagen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5F7D2" w14:textId="77777777" w:rsidR="00C86D46" w:rsidRPr="001D0D87" w:rsidRDefault="00C86D46" w:rsidP="00F60451">
      <w:pPr>
        <w:spacing w:line="276" w:lineRule="auto"/>
        <w:jc w:val="both"/>
        <w:rPr>
          <w:rFonts w:ascii="Work Sans" w:hAnsi="Work Sans"/>
        </w:rPr>
      </w:pPr>
    </w:p>
    <w:p w14:paraId="75147187" w14:textId="77777777" w:rsidR="001D0D87" w:rsidRDefault="001D0D87" w:rsidP="00F60451">
      <w:pPr>
        <w:spacing w:after="0" w:line="276" w:lineRule="auto"/>
        <w:jc w:val="both"/>
        <w:rPr>
          <w:rFonts w:ascii="Work Sans" w:hAnsi="Work Sans" w:cs="Arial"/>
        </w:rPr>
      </w:pPr>
    </w:p>
    <w:p w14:paraId="112CBDA1" w14:textId="77777777" w:rsidR="00B068CE" w:rsidRPr="00D34284" w:rsidRDefault="00B068CE" w:rsidP="00F60451">
      <w:pPr>
        <w:spacing w:before="120" w:after="0" w:line="276" w:lineRule="auto"/>
        <w:jc w:val="both"/>
        <w:rPr>
          <w:rFonts w:ascii="Arial" w:eastAsia="Arial Unicode MS" w:hAnsi="Arial" w:cs="Arial"/>
          <w:bdr w:val="nil"/>
          <w:lang w:eastAsia="en-US"/>
        </w:rPr>
      </w:pPr>
      <w:r w:rsidRPr="00D34284">
        <w:rPr>
          <w:rStyle w:val="Ninguno"/>
          <w:rFonts w:ascii="Arial" w:hAnsi="Arial" w:cs="Arial"/>
          <w:b/>
          <w:color w:val="2F5496" w:themeColor="accent1" w:themeShade="BF"/>
          <w:u w:color="000000"/>
        </w:rPr>
        <w:t>Usar como plantilla este documento, sustituyendo los textos. El resumen extendido enviado será un texto corto de una extensión de entre 800 y 1500 palabras, incluyendo la bibliografía seleccionada, las notas a pie de página y cualquier otra información.</w:t>
      </w:r>
      <w:r w:rsidRPr="00D34284">
        <w:rPr>
          <w:rFonts w:ascii="Arial" w:eastAsia="Arial Unicode MS" w:hAnsi="Arial" w:cs="Arial"/>
          <w:bdr w:val="nil"/>
          <w:lang w:eastAsia="en-US"/>
        </w:rPr>
        <w:t xml:space="preserve"> </w:t>
      </w:r>
      <w:r w:rsidRPr="00D34284">
        <w:rPr>
          <w:rStyle w:val="Ninguno"/>
          <w:rFonts w:ascii="Arial" w:hAnsi="Arial" w:cs="Arial"/>
          <w:b/>
          <w:color w:val="2F5496" w:themeColor="accent1" w:themeShade="BF"/>
          <w:u w:color="000000"/>
        </w:rPr>
        <w:t>El primer autor/a será el autor/a de contacto.</w:t>
      </w:r>
    </w:p>
    <w:p w14:paraId="7C7391CA" w14:textId="77777777" w:rsidR="00B068CE" w:rsidRPr="00D34284" w:rsidRDefault="00B068CE" w:rsidP="00F60451">
      <w:pPr>
        <w:pStyle w:val="Cuerpo"/>
        <w:spacing w:line="276" w:lineRule="auto"/>
        <w:jc w:val="both"/>
        <w:rPr>
          <w:rStyle w:val="Ninguno"/>
          <w:rFonts w:ascii="Arial" w:eastAsia="Arial" w:hAnsi="Arial" w:cs="Arial"/>
          <w:b/>
          <w:bCs/>
          <w:u w:color="000000"/>
        </w:rPr>
      </w:pPr>
    </w:p>
    <w:p w14:paraId="78ACFD72" w14:textId="02CADF64" w:rsidR="00B068CE" w:rsidRPr="00F60451" w:rsidRDefault="00B068CE" w:rsidP="00F60451">
      <w:pPr>
        <w:spacing w:line="276" w:lineRule="auto"/>
        <w:jc w:val="both"/>
        <w:rPr>
          <w:rStyle w:val="Ninguno"/>
          <w:rFonts w:ascii="Arial" w:eastAsia="Arial" w:hAnsi="Arial" w:cs="Arial"/>
          <w:b/>
          <w:bCs/>
          <w:color w:val="000000"/>
          <w:u w:color="000000"/>
          <w:lang w:val="es-ES"/>
        </w:rPr>
      </w:pPr>
      <w:r>
        <w:rPr>
          <w:rStyle w:val="Ninguno"/>
          <w:rFonts w:ascii="Arial" w:hAnsi="Arial" w:cs="Arial"/>
          <w:b/>
          <w:bCs/>
          <w:color w:val="000000"/>
          <w:u w:color="000000"/>
        </w:rPr>
        <w:br/>
      </w:r>
      <w:proofErr w:type="spellStart"/>
      <w:r w:rsidR="00F60451">
        <w:rPr>
          <w:rFonts w:ascii="Arial" w:eastAsia="Arial" w:hAnsi="Arial" w:cs="Arial"/>
          <w:b/>
          <w:bCs/>
          <w:color w:val="000000"/>
          <w:u w:color="000000"/>
          <w:lang w:val="es-ES_tradnl"/>
        </w:rPr>
        <w:t>Psywashing</w:t>
      </w:r>
      <w:proofErr w:type="spellEnd"/>
      <w:r w:rsidR="00F60451">
        <w:rPr>
          <w:rFonts w:ascii="Arial" w:eastAsia="Arial" w:hAnsi="Arial" w:cs="Arial"/>
          <w:b/>
          <w:bCs/>
          <w:color w:val="000000"/>
          <w:u w:color="000000"/>
          <w:lang w:val="es-ES_tradnl"/>
        </w:rPr>
        <w:t xml:space="preserve">: </w:t>
      </w:r>
      <w:r w:rsidR="00F60451" w:rsidRPr="00F60451">
        <w:rPr>
          <w:rFonts w:ascii="Arial" w:eastAsia="Arial" w:hAnsi="Arial" w:cs="Arial"/>
          <w:b/>
          <w:bCs/>
          <w:color w:val="000000"/>
          <w:u w:color="000000"/>
        </w:rPr>
        <w:t xml:space="preserve">Neocolonialismo, </w:t>
      </w:r>
      <w:proofErr w:type="spellStart"/>
      <w:r w:rsidR="00F60451" w:rsidRPr="00F60451">
        <w:rPr>
          <w:rFonts w:ascii="Arial" w:eastAsia="Arial" w:hAnsi="Arial" w:cs="Arial"/>
          <w:b/>
          <w:bCs/>
          <w:color w:val="000000"/>
          <w:u w:color="000000"/>
        </w:rPr>
        <w:t>música</w:t>
      </w:r>
      <w:proofErr w:type="spellEnd"/>
      <w:r w:rsidR="00F60451" w:rsidRPr="00F60451">
        <w:rPr>
          <w:rFonts w:ascii="Arial" w:eastAsia="Arial" w:hAnsi="Arial" w:cs="Arial"/>
          <w:b/>
          <w:bCs/>
          <w:color w:val="000000"/>
          <w:u w:color="000000"/>
        </w:rPr>
        <w:t xml:space="preserve"> </w:t>
      </w:r>
      <w:proofErr w:type="spellStart"/>
      <w:r w:rsidR="00F60451" w:rsidRPr="00F60451">
        <w:rPr>
          <w:rFonts w:ascii="Arial" w:eastAsia="Arial" w:hAnsi="Arial" w:cs="Arial"/>
          <w:b/>
          <w:bCs/>
          <w:color w:val="000000"/>
          <w:u w:color="000000"/>
        </w:rPr>
        <w:t>electrónica</w:t>
      </w:r>
      <w:proofErr w:type="spellEnd"/>
      <w:r w:rsidR="00F60451" w:rsidRPr="00F60451">
        <w:rPr>
          <w:rFonts w:ascii="Arial" w:eastAsia="Arial" w:hAnsi="Arial" w:cs="Arial"/>
          <w:b/>
          <w:bCs/>
          <w:color w:val="000000"/>
          <w:u w:color="000000"/>
        </w:rPr>
        <w:t xml:space="preserve"> y nuevas espiritualidades</w:t>
      </w:r>
      <w:r w:rsidR="00F60451">
        <w:rPr>
          <w:rFonts w:ascii="Arial" w:eastAsia="Arial" w:hAnsi="Arial" w:cs="Arial"/>
          <w:b/>
          <w:bCs/>
          <w:color w:val="000000"/>
          <w:u w:color="000000"/>
        </w:rPr>
        <w:t>.</w:t>
      </w:r>
    </w:p>
    <w:p w14:paraId="1F84036A" w14:textId="77777777" w:rsidR="00B068CE" w:rsidRPr="00D34284" w:rsidRDefault="00B068CE" w:rsidP="00F60451">
      <w:pPr>
        <w:pStyle w:val="Poromisin"/>
        <w:spacing w:line="276" w:lineRule="auto"/>
        <w:jc w:val="both"/>
        <w:rPr>
          <w:rFonts w:ascii="Arial" w:eastAsia="Arial" w:hAnsi="Arial" w:cs="Arial"/>
          <w:b/>
          <w:bCs/>
          <w:u w:color="000000"/>
          <w:lang w:val="es-ES_tradnl"/>
        </w:rPr>
      </w:pPr>
    </w:p>
    <w:p w14:paraId="26F175CE" w14:textId="69DE3E6C" w:rsidR="00B068CE" w:rsidRPr="00D34284" w:rsidRDefault="004301D6" w:rsidP="00F60451">
      <w:pPr>
        <w:pStyle w:val="Poromisin"/>
        <w:spacing w:line="276" w:lineRule="auto"/>
        <w:jc w:val="both"/>
        <w:rPr>
          <w:rStyle w:val="Ninguno"/>
          <w:rFonts w:ascii="Arial" w:eastAsia="Arial" w:hAnsi="Arial" w:cs="Arial"/>
          <w:u w:color="000000"/>
        </w:rPr>
      </w:pPr>
      <w:r>
        <w:rPr>
          <w:rStyle w:val="Ninguno"/>
          <w:rFonts w:ascii="Arial" w:hAnsi="Arial" w:cs="Arial"/>
          <w:b/>
          <w:bCs/>
          <w:u w:color="000000"/>
        </w:rPr>
        <w:t xml:space="preserve">José Angulo Fernández, </w:t>
      </w:r>
      <w:proofErr w:type="spellStart"/>
      <w:r>
        <w:rPr>
          <w:rStyle w:val="Ninguno"/>
          <w:rFonts w:ascii="Arial" w:hAnsi="Arial" w:cs="Arial"/>
          <w:b/>
          <w:bCs/>
          <w:u w:color="000000"/>
        </w:rPr>
        <w:t>Universitat</w:t>
      </w:r>
      <w:proofErr w:type="spellEnd"/>
      <w:r>
        <w:rPr>
          <w:rStyle w:val="Ninguno"/>
          <w:rFonts w:ascii="Arial" w:hAnsi="Arial" w:cs="Arial"/>
          <w:b/>
          <w:bCs/>
          <w:u w:color="000000"/>
        </w:rPr>
        <w:t xml:space="preserve"> de Lleida, jose.angulo@udl.cat</w:t>
      </w:r>
    </w:p>
    <w:p w14:paraId="18411B8E" w14:textId="77777777" w:rsidR="00B068CE" w:rsidRPr="00D34284" w:rsidRDefault="00B068CE" w:rsidP="00F60451">
      <w:pPr>
        <w:pStyle w:val="Cuerpo"/>
        <w:spacing w:line="276" w:lineRule="auto"/>
        <w:jc w:val="both"/>
        <w:rPr>
          <w:rStyle w:val="Ninguno"/>
          <w:rFonts w:ascii="Arial" w:hAnsi="Arial" w:cs="Arial"/>
          <w:b/>
          <w:bCs/>
          <w:u w:color="000000"/>
        </w:rPr>
      </w:pPr>
    </w:p>
    <w:p w14:paraId="4CB03A0D" w14:textId="40F8CF81" w:rsidR="004301D6" w:rsidRDefault="00B068CE" w:rsidP="00F60451">
      <w:pPr>
        <w:pStyle w:val="Cuerpo"/>
        <w:spacing w:line="276" w:lineRule="auto"/>
        <w:jc w:val="both"/>
        <w:rPr>
          <w:rStyle w:val="Ninguno"/>
          <w:rFonts w:ascii="Arial" w:eastAsiaTheme="minorHAnsi" w:hAnsi="Arial" w:cs="Arial"/>
          <w:bCs/>
          <w:color w:val="auto"/>
          <w:kern w:val="2"/>
          <w:u w:color="000000"/>
          <w:bdr w:val="none" w:sz="0" w:space="0" w:color="auto"/>
          <w14:ligatures w14:val="standardContextual"/>
        </w:rPr>
      </w:pPr>
      <w:r w:rsidRPr="00D34284">
        <w:rPr>
          <w:rStyle w:val="Ninguno"/>
          <w:rFonts w:ascii="Arial" w:hAnsi="Arial" w:cs="Arial"/>
          <w:b/>
          <w:bCs/>
          <w:u w:color="000000"/>
        </w:rPr>
        <w:t>Palabras clave:</w:t>
      </w:r>
      <w:r w:rsidRPr="00D34284">
        <w:rPr>
          <w:rStyle w:val="Ninguno"/>
          <w:rFonts w:ascii="Arial" w:hAnsi="Arial" w:cs="Arial"/>
          <w:u w:color="000000"/>
        </w:rPr>
        <w:t xml:space="preserve"> </w:t>
      </w:r>
      <w:proofErr w:type="spellStart"/>
      <w:r w:rsidR="00F60451">
        <w:rPr>
          <w:rStyle w:val="Ninguno"/>
          <w:rFonts w:ascii="Arial" w:eastAsiaTheme="minorHAnsi" w:hAnsi="Arial" w:cs="Arial"/>
          <w:bCs/>
          <w:color w:val="auto"/>
          <w:kern w:val="2"/>
          <w:u w:color="000000"/>
          <w:bdr w:val="none" w:sz="0" w:space="0" w:color="auto"/>
          <w14:ligatures w14:val="standardContextual"/>
        </w:rPr>
        <w:t>psytrance</w:t>
      </w:r>
      <w:proofErr w:type="spellEnd"/>
      <w:r w:rsidR="00F60451">
        <w:rPr>
          <w:rStyle w:val="Ninguno"/>
          <w:rFonts w:ascii="Arial" w:eastAsiaTheme="minorHAnsi" w:hAnsi="Arial" w:cs="Arial"/>
          <w:bCs/>
          <w:color w:val="auto"/>
          <w:kern w:val="2"/>
          <w:u w:color="000000"/>
          <w:bdr w:val="none" w:sz="0" w:space="0" w:color="auto"/>
          <w14:ligatures w14:val="standardContextual"/>
        </w:rPr>
        <w:t>, Nuevas Espiritualidades, neocolonialismo, geopolítica, sionismo</w:t>
      </w:r>
    </w:p>
    <w:p w14:paraId="472046A9" w14:textId="3B7B9604" w:rsidR="00B068CE" w:rsidRPr="00D34284" w:rsidRDefault="00B068CE" w:rsidP="00F60451">
      <w:pPr>
        <w:pStyle w:val="Cuerpo"/>
        <w:spacing w:line="276" w:lineRule="auto"/>
        <w:jc w:val="both"/>
        <w:rPr>
          <w:rFonts w:ascii="Arial" w:hAnsi="Arial" w:cs="Arial"/>
          <w:b/>
          <w:bCs/>
        </w:rPr>
      </w:pPr>
      <w:r w:rsidRPr="00D34284">
        <w:rPr>
          <w:rFonts w:ascii="Arial" w:hAnsi="Arial" w:cs="Arial"/>
          <w:b/>
          <w:bCs/>
        </w:rPr>
        <w:br/>
        <w:t>Grupo de trabajo</w:t>
      </w:r>
      <w:r w:rsidR="00491A43">
        <w:rPr>
          <w:rFonts w:ascii="Arial" w:hAnsi="Arial" w:cs="Arial"/>
          <w:b/>
          <w:bCs/>
        </w:rPr>
        <w:t>:</w:t>
      </w:r>
      <w:r w:rsidRPr="00D34284">
        <w:rPr>
          <w:rFonts w:ascii="Arial" w:hAnsi="Arial" w:cs="Arial"/>
          <w:b/>
          <w:bCs/>
        </w:rPr>
        <w:t xml:space="preserve"> </w:t>
      </w:r>
      <w:hyperlink r:id="rId9" w:history="1">
        <w:r w:rsidR="00F60451" w:rsidRPr="00F60451">
          <w:rPr>
            <w:rStyle w:val="Hipervnculo"/>
            <w:rFonts w:ascii="Arial" w:hAnsi="Arial" w:cs="Arial"/>
            <w:b/>
            <w:bCs/>
            <w:lang w:val="es-ES"/>
          </w:rPr>
          <w:t>GT 16 Sociología de la Religión</w:t>
        </w:r>
      </w:hyperlink>
    </w:p>
    <w:p w14:paraId="3C439278" w14:textId="77777777" w:rsidR="00B068CE" w:rsidRPr="00D34284" w:rsidRDefault="00B068CE" w:rsidP="00F60451">
      <w:pPr>
        <w:spacing w:line="276" w:lineRule="auto"/>
        <w:jc w:val="both"/>
        <w:rPr>
          <w:rFonts w:ascii="Arial" w:hAnsi="Arial" w:cs="Arial"/>
        </w:rPr>
      </w:pPr>
    </w:p>
    <w:p w14:paraId="0756CD9B" w14:textId="77777777" w:rsidR="00B068CE" w:rsidRPr="00491A43" w:rsidRDefault="00B068CE" w:rsidP="00F60451">
      <w:pPr>
        <w:spacing w:line="276" w:lineRule="auto"/>
        <w:jc w:val="both"/>
        <w:rPr>
          <w:rFonts w:ascii="Arial" w:hAnsi="Arial" w:cs="Arial"/>
          <w:b/>
          <w:bCs/>
        </w:rPr>
      </w:pPr>
      <w:r w:rsidRPr="00491A43">
        <w:rPr>
          <w:rFonts w:ascii="Arial" w:hAnsi="Arial" w:cs="Arial"/>
          <w:b/>
          <w:bCs/>
        </w:rPr>
        <w:t>1) Introducción: presentación y objetivos</w:t>
      </w:r>
    </w:p>
    <w:p w14:paraId="27BB66B8" w14:textId="77777777" w:rsidR="00F60451" w:rsidRPr="00F60451" w:rsidRDefault="00F60451" w:rsidP="00F60451">
      <w:pPr>
        <w:spacing w:line="276" w:lineRule="auto"/>
        <w:jc w:val="both"/>
        <w:rPr>
          <w:rFonts w:ascii="Arial" w:hAnsi="Arial" w:cs="Arial"/>
        </w:rPr>
      </w:pPr>
      <w:r w:rsidRPr="00F60451">
        <w:rPr>
          <w:rFonts w:ascii="Arial" w:hAnsi="Arial" w:cs="Arial"/>
        </w:rPr>
        <w:t xml:space="preserve">Esta propuesta analiza la cultura </w:t>
      </w:r>
      <w:proofErr w:type="spellStart"/>
      <w:r w:rsidRPr="00F60451">
        <w:rPr>
          <w:rFonts w:ascii="Arial" w:hAnsi="Arial" w:cs="Arial"/>
        </w:rPr>
        <w:t>psytrance</w:t>
      </w:r>
      <w:proofErr w:type="spellEnd"/>
      <w:r w:rsidRPr="00F60451">
        <w:rPr>
          <w:rFonts w:ascii="Arial" w:hAnsi="Arial" w:cs="Arial"/>
        </w:rPr>
        <w:t xml:space="preserve"> como un espacio de </w:t>
      </w:r>
      <w:proofErr w:type="spellStart"/>
      <w:r w:rsidRPr="00F60451">
        <w:rPr>
          <w:rFonts w:ascii="Arial" w:hAnsi="Arial" w:cs="Arial"/>
        </w:rPr>
        <w:t>articulación</w:t>
      </w:r>
      <w:proofErr w:type="spellEnd"/>
      <w:r w:rsidRPr="00F60451">
        <w:rPr>
          <w:rFonts w:ascii="Arial" w:hAnsi="Arial" w:cs="Arial"/>
        </w:rPr>
        <w:t xml:space="preserve"> entre </w:t>
      </w:r>
      <w:proofErr w:type="spellStart"/>
      <w:r w:rsidRPr="00F60451">
        <w:rPr>
          <w:rFonts w:ascii="Arial" w:hAnsi="Arial" w:cs="Arial"/>
        </w:rPr>
        <w:t>música</w:t>
      </w:r>
      <w:proofErr w:type="spellEnd"/>
      <w:r w:rsidRPr="00F60451">
        <w:rPr>
          <w:rFonts w:ascii="Arial" w:hAnsi="Arial" w:cs="Arial"/>
        </w:rPr>
        <w:t xml:space="preserve"> </w:t>
      </w:r>
      <w:proofErr w:type="spellStart"/>
      <w:r w:rsidRPr="00F60451">
        <w:rPr>
          <w:rFonts w:ascii="Arial" w:hAnsi="Arial" w:cs="Arial"/>
        </w:rPr>
        <w:t>electrónica</w:t>
      </w:r>
      <w:proofErr w:type="spellEnd"/>
      <w:r w:rsidRPr="00F60451">
        <w:rPr>
          <w:rFonts w:ascii="Arial" w:hAnsi="Arial" w:cs="Arial"/>
        </w:rPr>
        <w:t xml:space="preserve">, nuevas espiritualidades y </w:t>
      </w:r>
      <w:proofErr w:type="spellStart"/>
      <w:r w:rsidRPr="00F60451">
        <w:rPr>
          <w:rFonts w:ascii="Arial" w:hAnsi="Arial" w:cs="Arial"/>
        </w:rPr>
        <w:t>dinámicas</w:t>
      </w:r>
      <w:proofErr w:type="spellEnd"/>
      <w:r w:rsidRPr="00F60451">
        <w:rPr>
          <w:rFonts w:ascii="Arial" w:hAnsi="Arial" w:cs="Arial"/>
        </w:rPr>
        <w:t xml:space="preserve"> neocoloniales, atendiendo a su </w:t>
      </w:r>
      <w:proofErr w:type="spellStart"/>
      <w:r w:rsidRPr="00F60451">
        <w:rPr>
          <w:rFonts w:ascii="Arial" w:hAnsi="Arial" w:cs="Arial"/>
        </w:rPr>
        <w:t>transformación</w:t>
      </w:r>
      <w:proofErr w:type="spellEnd"/>
      <w:r w:rsidRPr="00F60451">
        <w:rPr>
          <w:rFonts w:ascii="Arial" w:hAnsi="Arial" w:cs="Arial"/>
        </w:rPr>
        <w:t xml:space="preserve"> reciente tras los ataques de Hamas al festival </w:t>
      </w:r>
      <w:proofErr w:type="spellStart"/>
      <w:r w:rsidRPr="00F60451">
        <w:rPr>
          <w:rFonts w:ascii="Arial" w:hAnsi="Arial" w:cs="Arial"/>
        </w:rPr>
        <w:t>Tribe</w:t>
      </w:r>
      <w:proofErr w:type="spellEnd"/>
      <w:r w:rsidRPr="00F60451">
        <w:rPr>
          <w:rFonts w:ascii="Arial" w:hAnsi="Arial" w:cs="Arial"/>
        </w:rPr>
        <w:t xml:space="preserve"> </w:t>
      </w:r>
      <w:proofErr w:type="spellStart"/>
      <w:r w:rsidRPr="00F60451">
        <w:rPr>
          <w:rFonts w:ascii="Arial" w:hAnsi="Arial" w:cs="Arial"/>
        </w:rPr>
        <w:t>Of</w:t>
      </w:r>
      <w:proofErr w:type="spellEnd"/>
      <w:r w:rsidRPr="00F60451">
        <w:rPr>
          <w:rFonts w:ascii="Arial" w:hAnsi="Arial" w:cs="Arial"/>
        </w:rPr>
        <w:t xml:space="preserve"> Nova el 7 de octubre. Si bien la escena </w:t>
      </w:r>
      <w:proofErr w:type="spellStart"/>
      <w:r w:rsidRPr="00F60451">
        <w:rPr>
          <w:rFonts w:ascii="Arial" w:hAnsi="Arial" w:cs="Arial"/>
        </w:rPr>
        <w:t>electrónica</w:t>
      </w:r>
      <w:proofErr w:type="spellEnd"/>
      <w:r w:rsidRPr="00F60451">
        <w:rPr>
          <w:rFonts w:ascii="Arial" w:hAnsi="Arial" w:cs="Arial"/>
        </w:rPr>
        <w:t xml:space="preserve"> ha sido interpretada como </w:t>
      </w:r>
      <w:proofErr w:type="spellStart"/>
      <w:r w:rsidRPr="00F60451">
        <w:rPr>
          <w:rFonts w:ascii="Arial" w:hAnsi="Arial" w:cs="Arial"/>
        </w:rPr>
        <w:t>ámbito</w:t>
      </w:r>
      <w:proofErr w:type="spellEnd"/>
      <w:r w:rsidRPr="00F60451">
        <w:rPr>
          <w:rFonts w:ascii="Arial" w:hAnsi="Arial" w:cs="Arial"/>
        </w:rPr>
        <w:t xml:space="preserve"> de </w:t>
      </w:r>
      <w:proofErr w:type="spellStart"/>
      <w:r w:rsidRPr="00F60451">
        <w:rPr>
          <w:rFonts w:ascii="Arial" w:hAnsi="Arial" w:cs="Arial"/>
        </w:rPr>
        <w:t>reconfiguración</w:t>
      </w:r>
      <w:proofErr w:type="spellEnd"/>
      <w:r w:rsidRPr="00F60451">
        <w:rPr>
          <w:rFonts w:ascii="Arial" w:hAnsi="Arial" w:cs="Arial"/>
        </w:rPr>
        <w:t xml:space="preserve"> de lo ritual y lo religioso (</w:t>
      </w:r>
      <w:proofErr w:type="spellStart"/>
      <w:r w:rsidRPr="00F60451">
        <w:rPr>
          <w:rFonts w:ascii="Arial" w:hAnsi="Arial" w:cs="Arial"/>
        </w:rPr>
        <w:t>St</w:t>
      </w:r>
      <w:proofErr w:type="spellEnd"/>
      <w:r w:rsidRPr="00F60451">
        <w:rPr>
          <w:rFonts w:ascii="Arial" w:hAnsi="Arial" w:cs="Arial"/>
        </w:rPr>
        <w:t xml:space="preserve"> John 2002; </w:t>
      </w:r>
      <w:proofErr w:type="spellStart"/>
      <w:r w:rsidRPr="00F60451">
        <w:rPr>
          <w:rFonts w:ascii="Arial" w:hAnsi="Arial" w:cs="Arial"/>
        </w:rPr>
        <w:t>Lapassade</w:t>
      </w:r>
      <w:proofErr w:type="spellEnd"/>
      <w:r w:rsidRPr="00F60451">
        <w:rPr>
          <w:rFonts w:ascii="Arial" w:hAnsi="Arial" w:cs="Arial"/>
        </w:rPr>
        <w:t xml:space="preserve"> 2008), el </w:t>
      </w:r>
      <w:proofErr w:type="spellStart"/>
      <w:r w:rsidRPr="00F60451">
        <w:rPr>
          <w:rFonts w:ascii="Arial" w:hAnsi="Arial" w:cs="Arial"/>
        </w:rPr>
        <w:t>psytrance</w:t>
      </w:r>
      <w:proofErr w:type="spellEnd"/>
      <w:r w:rsidRPr="00F60451">
        <w:rPr>
          <w:rFonts w:ascii="Arial" w:hAnsi="Arial" w:cs="Arial"/>
        </w:rPr>
        <w:t xml:space="preserve"> constituye una de sus expresiones </w:t>
      </w:r>
      <w:proofErr w:type="spellStart"/>
      <w:r w:rsidRPr="00F60451">
        <w:rPr>
          <w:rFonts w:ascii="Arial" w:hAnsi="Arial" w:cs="Arial"/>
        </w:rPr>
        <w:t>más</w:t>
      </w:r>
      <w:proofErr w:type="spellEnd"/>
      <w:r w:rsidRPr="00F60451">
        <w:rPr>
          <w:rFonts w:ascii="Arial" w:hAnsi="Arial" w:cs="Arial"/>
        </w:rPr>
        <w:t xml:space="preserve"> vinculadas con esta nueva efervescencia religiosa. Desde sus </w:t>
      </w:r>
      <w:proofErr w:type="spellStart"/>
      <w:r w:rsidRPr="00F60451">
        <w:rPr>
          <w:rFonts w:ascii="Arial" w:hAnsi="Arial" w:cs="Arial"/>
        </w:rPr>
        <w:t>orígenes</w:t>
      </w:r>
      <w:proofErr w:type="spellEnd"/>
      <w:r w:rsidRPr="00F60451">
        <w:rPr>
          <w:rFonts w:ascii="Arial" w:hAnsi="Arial" w:cs="Arial"/>
        </w:rPr>
        <w:t xml:space="preserve"> en Goa —antigua colonia portuguesa anexionada por India en 1961— el movimiento se </w:t>
      </w:r>
      <w:proofErr w:type="spellStart"/>
      <w:r w:rsidRPr="00F60451">
        <w:rPr>
          <w:rFonts w:ascii="Arial" w:hAnsi="Arial" w:cs="Arial"/>
        </w:rPr>
        <w:t>vinculo</w:t>
      </w:r>
      <w:proofErr w:type="spellEnd"/>
      <w:r w:rsidRPr="00F60451">
        <w:rPr>
          <w:rFonts w:ascii="Arial" w:hAnsi="Arial" w:cs="Arial"/>
        </w:rPr>
        <w:t xml:space="preserve">́ a la </w:t>
      </w:r>
      <w:proofErr w:type="spellStart"/>
      <w:r w:rsidRPr="00F60451">
        <w:rPr>
          <w:rFonts w:ascii="Arial" w:hAnsi="Arial" w:cs="Arial"/>
        </w:rPr>
        <w:t>atracción</w:t>
      </w:r>
      <w:proofErr w:type="spellEnd"/>
      <w:r w:rsidRPr="00F60451">
        <w:rPr>
          <w:rFonts w:ascii="Arial" w:hAnsi="Arial" w:cs="Arial"/>
        </w:rPr>
        <w:t xml:space="preserve"> de la primera ola hippie, influida por la beat </w:t>
      </w:r>
      <w:proofErr w:type="spellStart"/>
      <w:r w:rsidRPr="00F60451">
        <w:rPr>
          <w:rFonts w:ascii="Arial" w:hAnsi="Arial" w:cs="Arial"/>
        </w:rPr>
        <w:t>generation</w:t>
      </w:r>
      <w:proofErr w:type="spellEnd"/>
      <w:r w:rsidRPr="00F60451">
        <w:rPr>
          <w:rFonts w:ascii="Arial" w:hAnsi="Arial" w:cs="Arial"/>
        </w:rPr>
        <w:t>, hacia el universo New Age (</w:t>
      </w:r>
      <w:proofErr w:type="spellStart"/>
      <w:r w:rsidRPr="00F60451">
        <w:rPr>
          <w:rFonts w:ascii="Arial" w:hAnsi="Arial" w:cs="Arial"/>
        </w:rPr>
        <w:t>Heelas</w:t>
      </w:r>
      <w:proofErr w:type="spellEnd"/>
      <w:r w:rsidRPr="00F60451">
        <w:rPr>
          <w:rFonts w:ascii="Arial" w:hAnsi="Arial" w:cs="Arial"/>
        </w:rPr>
        <w:t xml:space="preserve"> 1996), posteriormente conceptualizado como “nuevas espiritualidades” (</w:t>
      </w:r>
      <w:proofErr w:type="spellStart"/>
      <w:r w:rsidRPr="00F60451">
        <w:rPr>
          <w:rFonts w:ascii="Arial" w:hAnsi="Arial" w:cs="Arial"/>
        </w:rPr>
        <w:t>Woodhead</w:t>
      </w:r>
      <w:proofErr w:type="spellEnd"/>
      <w:r w:rsidRPr="00F60451">
        <w:rPr>
          <w:rFonts w:ascii="Arial" w:hAnsi="Arial" w:cs="Arial"/>
        </w:rPr>
        <w:t xml:space="preserve"> 2010). Este campo engloba </w:t>
      </w:r>
      <w:proofErr w:type="spellStart"/>
      <w:r w:rsidRPr="00F60451">
        <w:rPr>
          <w:rFonts w:ascii="Arial" w:hAnsi="Arial" w:cs="Arial"/>
        </w:rPr>
        <w:t>prácticas</w:t>
      </w:r>
      <w:proofErr w:type="spellEnd"/>
      <w:r w:rsidRPr="00F60451">
        <w:rPr>
          <w:rFonts w:ascii="Arial" w:hAnsi="Arial" w:cs="Arial"/>
        </w:rPr>
        <w:t xml:space="preserve"> y creencias que cuestionan la </w:t>
      </w:r>
      <w:proofErr w:type="spellStart"/>
      <w:r w:rsidRPr="00F60451">
        <w:rPr>
          <w:rFonts w:ascii="Arial" w:hAnsi="Arial" w:cs="Arial"/>
        </w:rPr>
        <w:t>institucionalización</w:t>
      </w:r>
      <w:proofErr w:type="spellEnd"/>
      <w:r w:rsidRPr="00F60451">
        <w:rPr>
          <w:rFonts w:ascii="Arial" w:hAnsi="Arial" w:cs="Arial"/>
        </w:rPr>
        <w:t xml:space="preserve"> religiosa, defienden el misticismo frente a la Iglesia (Frigerio 2016) y combinan </w:t>
      </w:r>
      <w:proofErr w:type="spellStart"/>
      <w:r w:rsidRPr="00F60451">
        <w:rPr>
          <w:rFonts w:ascii="Arial" w:hAnsi="Arial" w:cs="Arial"/>
        </w:rPr>
        <w:t>transformación</w:t>
      </w:r>
      <w:proofErr w:type="spellEnd"/>
      <w:r w:rsidRPr="00F60451">
        <w:rPr>
          <w:rFonts w:ascii="Arial" w:hAnsi="Arial" w:cs="Arial"/>
        </w:rPr>
        <w:t xml:space="preserve"> individual, </w:t>
      </w:r>
      <w:proofErr w:type="spellStart"/>
      <w:r w:rsidRPr="00F60451">
        <w:rPr>
          <w:rFonts w:ascii="Arial" w:hAnsi="Arial" w:cs="Arial"/>
        </w:rPr>
        <w:t>sacralización</w:t>
      </w:r>
      <w:proofErr w:type="spellEnd"/>
      <w:r w:rsidRPr="00F60451">
        <w:rPr>
          <w:rFonts w:ascii="Arial" w:hAnsi="Arial" w:cs="Arial"/>
        </w:rPr>
        <w:t xml:space="preserve"> de la naturaleza, sincretismo, antiautoritarismo, </w:t>
      </w:r>
      <w:proofErr w:type="spellStart"/>
      <w:r w:rsidRPr="00F60451">
        <w:rPr>
          <w:rFonts w:ascii="Arial" w:hAnsi="Arial" w:cs="Arial"/>
        </w:rPr>
        <w:t>autonomía</w:t>
      </w:r>
      <w:proofErr w:type="spellEnd"/>
      <w:r w:rsidRPr="00F60451">
        <w:rPr>
          <w:rFonts w:ascii="Arial" w:hAnsi="Arial" w:cs="Arial"/>
        </w:rPr>
        <w:t xml:space="preserve"> y </w:t>
      </w:r>
      <w:proofErr w:type="spellStart"/>
      <w:r w:rsidRPr="00F60451">
        <w:rPr>
          <w:rFonts w:ascii="Arial" w:hAnsi="Arial" w:cs="Arial"/>
        </w:rPr>
        <w:t>liberación</w:t>
      </w:r>
      <w:proofErr w:type="spellEnd"/>
      <w:r w:rsidRPr="00F60451">
        <w:rPr>
          <w:rFonts w:ascii="Arial" w:hAnsi="Arial" w:cs="Arial"/>
        </w:rPr>
        <w:t xml:space="preserve"> corporal (Carozzi 1999). En este sentido, el </w:t>
      </w:r>
      <w:proofErr w:type="spellStart"/>
      <w:r w:rsidRPr="00F60451">
        <w:rPr>
          <w:rFonts w:ascii="Arial" w:hAnsi="Arial" w:cs="Arial"/>
        </w:rPr>
        <w:t>psytrance</w:t>
      </w:r>
      <w:proofErr w:type="spellEnd"/>
      <w:r w:rsidRPr="00F60451">
        <w:rPr>
          <w:rFonts w:ascii="Arial" w:hAnsi="Arial" w:cs="Arial"/>
        </w:rPr>
        <w:t xml:space="preserve"> no es solo un </w:t>
      </w:r>
      <w:proofErr w:type="spellStart"/>
      <w:r w:rsidRPr="00F60451">
        <w:rPr>
          <w:rFonts w:ascii="Arial" w:hAnsi="Arial" w:cs="Arial"/>
        </w:rPr>
        <w:t>género</w:t>
      </w:r>
      <w:proofErr w:type="spellEnd"/>
      <w:r w:rsidRPr="00F60451">
        <w:rPr>
          <w:rFonts w:ascii="Arial" w:hAnsi="Arial" w:cs="Arial"/>
        </w:rPr>
        <w:t xml:space="preserve"> musical, sino un </w:t>
      </w:r>
      <w:proofErr w:type="spellStart"/>
      <w:r w:rsidRPr="00F60451">
        <w:rPr>
          <w:rFonts w:ascii="Arial" w:hAnsi="Arial" w:cs="Arial"/>
        </w:rPr>
        <w:t>fenómeno</w:t>
      </w:r>
      <w:proofErr w:type="spellEnd"/>
      <w:r w:rsidRPr="00F60451">
        <w:rPr>
          <w:rFonts w:ascii="Arial" w:hAnsi="Arial" w:cs="Arial"/>
        </w:rPr>
        <w:t xml:space="preserve"> cultural donde se experimentan formas de subjetividad espiritual con procesos </w:t>
      </w:r>
      <w:proofErr w:type="spellStart"/>
      <w:r w:rsidRPr="00F60451">
        <w:rPr>
          <w:rFonts w:ascii="Arial" w:hAnsi="Arial" w:cs="Arial"/>
        </w:rPr>
        <w:t>más</w:t>
      </w:r>
      <w:proofErr w:type="spellEnd"/>
      <w:r w:rsidRPr="00F60451">
        <w:rPr>
          <w:rFonts w:ascii="Arial" w:hAnsi="Arial" w:cs="Arial"/>
        </w:rPr>
        <w:t xml:space="preserve"> amplios de </w:t>
      </w:r>
      <w:proofErr w:type="spellStart"/>
      <w:r w:rsidRPr="00F60451">
        <w:rPr>
          <w:rFonts w:ascii="Arial" w:hAnsi="Arial" w:cs="Arial"/>
        </w:rPr>
        <w:t>desinstitucionalización</w:t>
      </w:r>
      <w:proofErr w:type="spellEnd"/>
      <w:r w:rsidRPr="00F60451">
        <w:rPr>
          <w:rFonts w:ascii="Arial" w:hAnsi="Arial" w:cs="Arial"/>
        </w:rPr>
        <w:t xml:space="preserve"> religiosa que relativizan las tesis </w:t>
      </w:r>
      <w:proofErr w:type="spellStart"/>
      <w:r w:rsidRPr="00F60451">
        <w:rPr>
          <w:rFonts w:ascii="Arial" w:hAnsi="Arial" w:cs="Arial"/>
        </w:rPr>
        <w:t>clásicas</w:t>
      </w:r>
      <w:proofErr w:type="spellEnd"/>
      <w:r w:rsidRPr="00F60451">
        <w:rPr>
          <w:rFonts w:ascii="Arial" w:hAnsi="Arial" w:cs="Arial"/>
        </w:rPr>
        <w:t xml:space="preserve"> de la </w:t>
      </w:r>
      <w:proofErr w:type="spellStart"/>
      <w:r w:rsidRPr="00F60451">
        <w:rPr>
          <w:rFonts w:ascii="Arial" w:hAnsi="Arial" w:cs="Arial"/>
        </w:rPr>
        <w:t>secularización</w:t>
      </w:r>
      <w:proofErr w:type="spellEnd"/>
      <w:r w:rsidRPr="00F60451">
        <w:rPr>
          <w:rFonts w:ascii="Arial" w:hAnsi="Arial" w:cs="Arial"/>
        </w:rPr>
        <w:t xml:space="preserve"> (Berger 1967; Luckmann 1967). </w:t>
      </w:r>
    </w:p>
    <w:p w14:paraId="5B606208" w14:textId="132886BB" w:rsidR="00F60451" w:rsidRPr="00F60451" w:rsidRDefault="00F60451" w:rsidP="00F60451">
      <w:pPr>
        <w:spacing w:line="276" w:lineRule="auto"/>
        <w:jc w:val="both"/>
        <w:rPr>
          <w:rFonts w:ascii="Arial" w:hAnsi="Arial" w:cs="Arial"/>
        </w:rPr>
      </w:pPr>
      <w:r w:rsidRPr="00F60451">
        <w:rPr>
          <w:rFonts w:ascii="Arial" w:hAnsi="Arial" w:cs="Arial"/>
        </w:rPr>
        <w:lastRenderedPageBreak/>
        <w:t xml:space="preserve">Estas espiritualidades —surgidas en </w:t>
      </w:r>
      <w:proofErr w:type="spellStart"/>
      <w:r w:rsidRPr="00F60451">
        <w:rPr>
          <w:rFonts w:ascii="Arial" w:hAnsi="Arial" w:cs="Arial"/>
        </w:rPr>
        <w:t>diálogo</w:t>
      </w:r>
      <w:proofErr w:type="spellEnd"/>
      <w:r w:rsidRPr="00F60451">
        <w:rPr>
          <w:rFonts w:ascii="Arial" w:hAnsi="Arial" w:cs="Arial"/>
        </w:rPr>
        <w:t xml:space="preserve"> con la contracultura y como </w:t>
      </w:r>
      <w:proofErr w:type="spellStart"/>
      <w:r w:rsidRPr="00F60451">
        <w:rPr>
          <w:rFonts w:ascii="Arial" w:hAnsi="Arial" w:cs="Arial"/>
        </w:rPr>
        <w:t>crítica</w:t>
      </w:r>
      <w:proofErr w:type="spellEnd"/>
      <w:r w:rsidRPr="00F60451">
        <w:rPr>
          <w:rFonts w:ascii="Arial" w:hAnsi="Arial" w:cs="Arial"/>
        </w:rPr>
        <w:t xml:space="preserve"> a la </w:t>
      </w:r>
      <w:proofErr w:type="spellStart"/>
      <w:r w:rsidRPr="00F60451">
        <w:rPr>
          <w:rFonts w:ascii="Arial" w:hAnsi="Arial" w:cs="Arial"/>
        </w:rPr>
        <w:t>religión</w:t>
      </w:r>
      <w:proofErr w:type="spellEnd"/>
      <w:r w:rsidRPr="00F60451">
        <w:rPr>
          <w:rFonts w:ascii="Arial" w:hAnsi="Arial" w:cs="Arial"/>
        </w:rPr>
        <w:t xml:space="preserve"> y la </w:t>
      </w:r>
      <w:proofErr w:type="spellStart"/>
      <w:r w:rsidRPr="00F60451">
        <w:rPr>
          <w:rFonts w:ascii="Arial" w:hAnsi="Arial" w:cs="Arial"/>
        </w:rPr>
        <w:t>política</w:t>
      </w:r>
      <w:proofErr w:type="spellEnd"/>
      <w:r w:rsidRPr="00F60451">
        <w:rPr>
          <w:rFonts w:ascii="Arial" w:hAnsi="Arial" w:cs="Arial"/>
        </w:rPr>
        <w:t xml:space="preserve"> institucionales— han sido progresivamente absorbidas por </w:t>
      </w:r>
      <w:r>
        <w:rPr>
          <w:rFonts w:ascii="Arial" w:hAnsi="Arial" w:cs="Arial"/>
        </w:rPr>
        <w:t>el capitalismo de consumo</w:t>
      </w:r>
      <w:r w:rsidRPr="00F60451">
        <w:rPr>
          <w:rFonts w:ascii="Arial" w:hAnsi="Arial" w:cs="Arial"/>
        </w:rPr>
        <w:t xml:space="preserve">, favoreciendo la </w:t>
      </w:r>
      <w:proofErr w:type="spellStart"/>
      <w:r w:rsidRPr="00F60451">
        <w:rPr>
          <w:rFonts w:ascii="Arial" w:hAnsi="Arial" w:cs="Arial"/>
        </w:rPr>
        <w:t>configuración</w:t>
      </w:r>
      <w:proofErr w:type="spellEnd"/>
      <w:r w:rsidRPr="00F60451">
        <w:rPr>
          <w:rFonts w:ascii="Arial" w:hAnsi="Arial" w:cs="Arial"/>
        </w:rPr>
        <w:t xml:space="preserve"> de un mercado religioso basado en la </w:t>
      </w:r>
      <w:proofErr w:type="spellStart"/>
      <w:r w:rsidRPr="00F60451">
        <w:rPr>
          <w:rFonts w:ascii="Arial" w:hAnsi="Arial" w:cs="Arial"/>
        </w:rPr>
        <w:t>subjetivización</w:t>
      </w:r>
      <w:proofErr w:type="spellEnd"/>
      <w:r w:rsidRPr="00F60451">
        <w:rPr>
          <w:rFonts w:ascii="Arial" w:hAnsi="Arial" w:cs="Arial"/>
        </w:rPr>
        <w:t xml:space="preserve"> del creer (Berger 1999). El universo de festivales de </w:t>
      </w:r>
      <w:proofErr w:type="spellStart"/>
      <w:r w:rsidRPr="00F60451">
        <w:rPr>
          <w:rFonts w:ascii="Arial" w:hAnsi="Arial" w:cs="Arial"/>
        </w:rPr>
        <w:t>psytrance</w:t>
      </w:r>
      <w:proofErr w:type="spellEnd"/>
      <w:r w:rsidRPr="00F60451">
        <w:rPr>
          <w:rFonts w:ascii="Arial" w:hAnsi="Arial" w:cs="Arial"/>
        </w:rPr>
        <w:t xml:space="preserve"> expresa con claridad esta </w:t>
      </w:r>
      <w:proofErr w:type="spellStart"/>
      <w:r w:rsidRPr="00F60451">
        <w:rPr>
          <w:rFonts w:ascii="Arial" w:hAnsi="Arial" w:cs="Arial"/>
        </w:rPr>
        <w:t>tensión</w:t>
      </w:r>
      <w:proofErr w:type="spellEnd"/>
      <w:r w:rsidRPr="00F60451">
        <w:rPr>
          <w:rFonts w:ascii="Arial" w:hAnsi="Arial" w:cs="Arial"/>
        </w:rPr>
        <w:t xml:space="preserve">: talleres de </w:t>
      </w:r>
      <w:proofErr w:type="spellStart"/>
      <w:r w:rsidRPr="00F60451">
        <w:rPr>
          <w:rFonts w:ascii="Arial" w:hAnsi="Arial" w:cs="Arial"/>
        </w:rPr>
        <w:t>meditación</w:t>
      </w:r>
      <w:proofErr w:type="spellEnd"/>
      <w:r w:rsidRPr="00F60451">
        <w:rPr>
          <w:rFonts w:ascii="Arial" w:hAnsi="Arial" w:cs="Arial"/>
        </w:rPr>
        <w:t>, yoga, permacultura o eco-</w:t>
      </w:r>
      <w:proofErr w:type="spellStart"/>
      <w:r w:rsidRPr="00F60451">
        <w:rPr>
          <w:rFonts w:ascii="Arial" w:hAnsi="Arial" w:cs="Arial"/>
        </w:rPr>
        <w:t>villages</w:t>
      </w:r>
      <w:proofErr w:type="spellEnd"/>
      <w:r w:rsidRPr="00F60451">
        <w:rPr>
          <w:rFonts w:ascii="Arial" w:hAnsi="Arial" w:cs="Arial"/>
        </w:rPr>
        <w:t xml:space="preserve"> coexisten con discursos de </w:t>
      </w:r>
      <w:proofErr w:type="spellStart"/>
      <w:r w:rsidRPr="00F60451">
        <w:rPr>
          <w:rFonts w:ascii="Arial" w:hAnsi="Arial" w:cs="Arial"/>
        </w:rPr>
        <w:t>superación</w:t>
      </w:r>
      <w:proofErr w:type="spellEnd"/>
      <w:r w:rsidRPr="00F60451">
        <w:rPr>
          <w:rFonts w:ascii="Arial" w:hAnsi="Arial" w:cs="Arial"/>
        </w:rPr>
        <w:t xml:space="preserve"> personal y emprendimiento, mostrando </w:t>
      </w:r>
      <w:proofErr w:type="spellStart"/>
      <w:r w:rsidRPr="00F60451">
        <w:rPr>
          <w:rFonts w:ascii="Arial" w:hAnsi="Arial" w:cs="Arial"/>
        </w:rPr>
        <w:t>cómo</w:t>
      </w:r>
      <w:proofErr w:type="spellEnd"/>
      <w:r w:rsidRPr="00F60451">
        <w:rPr>
          <w:rFonts w:ascii="Arial" w:hAnsi="Arial" w:cs="Arial"/>
        </w:rPr>
        <w:t xml:space="preserve"> </w:t>
      </w:r>
      <w:proofErr w:type="spellStart"/>
      <w:r w:rsidRPr="00F60451">
        <w:rPr>
          <w:rFonts w:ascii="Arial" w:hAnsi="Arial" w:cs="Arial"/>
        </w:rPr>
        <w:t>prácticas</w:t>
      </w:r>
      <w:proofErr w:type="spellEnd"/>
      <w:r w:rsidRPr="00F60451">
        <w:rPr>
          <w:rFonts w:ascii="Arial" w:hAnsi="Arial" w:cs="Arial"/>
        </w:rPr>
        <w:t xml:space="preserve"> asociadas a la </w:t>
      </w:r>
      <w:proofErr w:type="spellStart"/>
      <w:r w:rsidRPr="00F60451">
        <w:rPr>
          <w:rFonts w:ascii="Arial" w:hAnsi="Arial" w:cs="Arial"/>
        </w:rPr>
        <w:t>autoexploración</w:t>
      </w:r>
      <w:proofErr w:type="spellEnd"/>
      <w:r w:rsidRPr="00F60451">
        <w:rPr>
          <w:rFonts w:ascii="Arial" w:hAnsi="Arial" w:cs="Arial"/>
        </w:rPr>
        <w:t xml:space="preserve"> espiritual pueden integrarse en </w:t>
      </w:r>
      <w:proofErr w:type="spellStart"/>
      <w:r w:rsidRPr="00F60451">
        <w:rPr>
          <w:rFonts w:ascii="Arial" w:hAnsi="Arial" w:cs="Arial"/>
        </w:rPr>
        <w:t>lógicas</w:t>
      </w:r>
      <w:proofErr w:type="spellEnd"/>
      <w:r w:rsidRPr="00F60451">
        <w:rPr>
          <w:rFonts w:ascii="Arial" w:hAnsi="Arial" w:cs="Arial"/>
        </w:rPr>
        <w:t xml:space="preserve"> neoliberales (Taira 2009; </w:t>
      </w:r>
      <w:proofErr w:type="spellStart"/>
      <w:r w:rsidRPr="00F60451">
        <w:rPr>
          <w:rFonts w:ascii="Arial" w:hAnsi="Arial" w:cs="Arial"/>
        </w:rPr>
        <w:t>Ozbarlas</w:t>
      </w:r>
      <w:proofErr w:type="spellEnd"/>
      <w:r w:rsidRPr="00F60451">
        <w:rPr>
          <w:rFonts w:ascii="Arial" w:hAnsi="Arial" w:cs="Arial"/>
        </w:rPr>
        <w:t xml:space="preserve"> 2024). A pesar de su imaginario contracultural, estas nuevas espiritualidades han estado </w:t>
      </w:r>
      <w:proofErr w:type="spellStart"/>
      <w:r w:rsidRPr="00F60451">
        <w:rPr>
          <w:rFonts w:ascii="Arial" w:hAnsi="Arial" w:cs="Arial"/>
        </w:rPr>
        <w:t>más</w:t>
      </w:r>
      <w:proofErr w:type="spellEnd"/>
      <w:r w:rsidRPr="00F60451">
        <w:rPr>
          <w:rFonts w:ascii="Arial" w:hAnsi="Arial" w:cs="Arial"/>
        </w:rPr>
        <w:t xml:space="preserve"> </w:t>
      </w:r>
      <w:proofErr w:type="spellStart"/>
      <w:r w:rsidRPr="00F60451">
        <w:rPr>
          <w:rFonts w:ascii="Arial" w:hAnsi="Arial" w:cs="Arial"/>
        </w:rPr>
        <w:t>próximas</w:t>
      </w:r>
      <w:proofErr w:type="spellEnd"/>
      <w:r w:rsidRPr="00F60451">
        <w:rPr>
          <w:rFonts w:ascii="Arial" w:hAnsi="Arial" w:cs="Arial"/>
        </w:rPr>
        <w:t xml:space="preserve"> a una </w:t>
      </w:r>
      <w:proofErr w:type="spellStart"/>
      <w:r w:rsidRPr="00F60451">
        <w:rPr>
          <w:rFonts w:ascii="Arial" w:hAnsi="Arial" w:cs="Arial"/>
        </w:rPr>
        <w:t>burguesía</w:t>
      </w:r>
      <w:proofErr w:type="spellEnd"/>
      <w:r w:rsidRPr="00F60451">
        <w:rPr>
          <w:rFonts w:ascii="Arial" w:hAnsi="Arial" w:cs="Arial"/>
        </w:rPr>
        <w:t xml:space="preserve"> intelectual liberal que a formas </w:t>
      </w:r>
      <w:proofErr w:type="spellStart"/>
      <w:r w:rsidRPr="00F60451">
        <w:rPr>
          <w:rFonts w:ascii="Arial" w:hAnsi="Arial" w:cs="Arial"/>
        </w:rPr>
        <w:t>clásicas</w:t>
      </w:r>
      <w:proofErr w:type="spellEnd"/>
      <w:r w:rsidRPr="00F60451">
        <w:rPr>
          <w:rFonts w:ascii="Arial" w:hAnsi="Arial" w:cs="Arial"/>
        </w:rPr>
        <w:t xml:space="preserve"> de activismo, y se inscriben en </w:t>
      </w:r>
      <w:proofErr w:type="spellStart"/>
      <w:r w:rsidRPr="00F60451">
        <w:rPr>
          <w:rFonts w:ascii="Arial" w:hAnsi="Arial" w:cs="Arial"/>
        </w:rPr>
        <w:t>dinámicas</w:t>
      </w:r>
      <w:proofErr w:type="spellEnd"/>
      <w:r w:rsidRPr="00F60451">
        <w:rPr>
          <w:rFonts w:ascii="Arial" w:hAnsi="Arial" w:cs="Arial"/>
        </w:rPr>
        <w:t xml:space="preserve"> de movilidad global que implican apropiaciones de espiritualidades </w:t>
      </w:r>
      <w:proofErr w:type="spellStart"/>
      <w:r w:rsidRPr="00F60451">
        <w:rPr>
          <w:rFonts w:ascii="Arial" w:hAnsi="Arial" w:cs="Arial"/>
        </w:rPr>
        <w:t>periféricas</w:t>
      </w:r>
      <w:proofErr w:type="spellEnd"/>
      <w:r w:rsidRPr="00F60451">
        <w:rPr>
          <w:rFonts w:ascii="Arial" w:hAnsi="Arial" w:cs="Arial"/>
        </w:rPr>
        <w:t xml:space="preserve"> y relaciones desiguales Norte–Sur. (D ́Andrea, 2007, </w:t>
      </w:r>
      <w:proofErr w:type="spellStart"/>
      <w:r w:rsidRPr="00F60451">
        <w:rPr>
          <w:rFonts w:ascii="Arial" w:hAnsi="Arial" w:cs="Arial"/>
        </w:rPr>
        <w:t>Saldanha</w:t>
      </w:r>
      <w:proofErr w:type="spellEnd"/>
      <w:r w:rsidRPr="00F60451">
        <w:rPr>
          <w:rFonts w:ascii="Arial" w:hAnsi="Arial" w:cs="Arial"/>
        </w:rPr>
        <w:t xml:space="preserve">, 2007) </w:t>
      </w:r>
    </w:p>
    <w:p w14:paraId="1B9DA7CC" w14:textId="77777777" w:rsidR="00F60451" w:rsidRPr="00F60451" w:rsidRDefault="00F60451" w:rsidP="00F60451">
      <w:pPr>
        <w:spacing w:line="276" w:lineRule="auto"/>
        <w:jc w:val="both"/>
        <w:rPr>
          <w:rFonts w:ascii="Arial" w:hAnsi="Arial" w:cs="Arial"/>
        </w:rPr>
      </w:pPr>
      <w:r w:rsidRPr="00F60451">
        <w:rPr>
          <w:rFonts w:ascii="Arial" w:hAnsi="Arial" w:cs="Arial"/>
        </w:rPr>
        <w:t xml:space="preserve">Es en este entramado donde se </w:t>
      </w:r>
      <w:proofErr w:type="spellStart"/>
      <w:r w:rsidRPr="00F60451">
        <w:rPr>
          <w:rFonts w:ascii="Arial" w:hAnsi="Arial" w:cs="Arial"/>
        </w:rPr>
        <w:t>sitúa</w:t>
      </w:r>
      <w:proofErr w:type="spellEnd"/>
      <w:r w:rsidRPr="00F60451">
        <w:rPr>
          <w:rFonts w:ascii="Arial" w:hAnsi="Arial" w:cs="Arial"/>
        </w:rPr>
        <w:t xml:space="preserve"> la </w:t>
      </w:r>
      <w:proofErr w:type="spellStart"/>
      <w:r w:rsidRPr="00F60451">
        <w:rPr>
          <w:rFonts w:ascii="Arial" w:hAnsi="Arial" w:cs="Arial"/>
        </w:rPr>
        <w:t>transformación</w:t>
      </w:r>
      <w:proofErr w:type="spellEnd"/>
      <w:r w:rsidRPr="00F60451">
        <w:rPr>
          <w:rFonts w:ascii="Arial" w:hAnsi="Arial" w:cs="Arial"/>
        </w:rPr>
        <w:t xml:space="preserve"> reciente de la escena </w:t>
      </w:r>
      <w:proofErr w:type="spellStart"/>
      <w:r w:rsidRPr="00F60451">
        <w:rPr>
          <w:rFonts w:ascii="Arial" w:hAnsi="Arial" w:cs="Arial"/>
        </w:rPr>
        <w:t>psytrance</w:t>
      </w:r>
      <w:proofErr w:type="spellEnd"/>
      <w:r w:rsidRPr="00F60451">
        <w:rPr>
          <w:rFonts w:ascii="Arial" w:hAnsi="Arial" w:cs="Arial"/>
        </w:rPr>
        <w:t xml:space="preserve">. Las pistas de baile, </w:t>
      </w:r>
      <w:proofErr w:type="spellStart"/>
      <w:r w:rsidRPr="00F60451">
        <w:rPr>
          <w:rFonts w:ascii="Arial" w:hAnsi="Arial" w:cs="Arial"/>
        </w:rPr>
        <w:t>históricamente</w:t>
      </w:r>
      <w:proofErr w:type="spellEnd"/>
      <w:r w:rsidRPr="00F60451">
        <w:rPr>
          <w:rFonts w:ascii="Arial" w:hAnsi="Arial" w:cs="Arial"/>
        </w:rPr>
        <w:t xml:space="preserve"> legitimadas bajo la neutralidad </w:t>
      </w:r>
      <w:proofErr w:type="spellStart"/>
      <w:r w:rsidRPr="00F60451">
        <w:rPr>
          <w:rFonts w:ascii="Arial" w:hAnsi="Arial" w:cs="Arial"/>
        </w:rPr>
        <w:t>política</w:t>
      </w:r>
      <w:proofErr w:type="spellEnd"/>
      <w:r w:rsidRPr="00F60451">
        <w:rPr>
          <w:rFonts w:ascii="Arial" w:hAnsi="Arial" w:cs="Arial"/>
        </w:rPr>
        <w:t xml:space="preserve"> del discurso PLUR (</w:t>
      </w:r>
      <w:proofErr w:type="spellStart"/>
      <w:r w:rsidRPr="00F60451">
        <w:rPr>
          <w:rFonts w:ascii="Arial" w:hAnsi="Arial" w:cs="Arial"/>
        </w:rPr>
        <w:t>peace</w:t>
      </w:r>
      <w:proofErr w:type="spellEnd"/>
      <w:r w:rsidRPr="00F60451">
        <w:rPr>
          <w:rFonts w:ascii="Arial" w:hAnsi="Arial" w:cs="Arial"/>
        </w:rPr>
        <w:t xml:space="preserve">, </w:t>
      </w:r>
      <w:proofErr w:type="spellStart"/>
      <w:r w:rsidRPr="00F60451">
        <w:rPr>
          <w:rFonts w:ascii="Arial" w:hAnsi="Arial" w:cs="Arial"/>
        </w:rPr>
        <w:t>love</w:t>
      </w:r>
      <w:proofErr w:type="spellEnd"/>
      <w:r w:rsidRPr="00F60451">
        <w:rPr>
          <w:rFonts w:ascii="Arial" w:hAnsi="Arial" w:cs="Arial"/>
        </w:rPr>
        <w:t xml:space="preserve">, </w:t>
      </w:r>
      <w:proofErr w:type="spellStart"/>
      <w:r w:rsidRPr="00F60451">
        <w:rPr>
          <w:rFonts w:ascii="Arial" w:hAnsi="Arial" w:cs="Arial"/>
        </w:rPr>
        <w:t>unity</w:t>
      </w:r>
      <w:proofErr w:type="spellEnd"/>
      <w:r w:rsidRPr="00F60451">
        <w:rPr>
          <w:rFonts w:ascii="Arial" w:hAnsi="Arial" w:cs="Arial"/>
        </w:rPr>
        <w:t xml:space="preserve"> and </w:t>
      </w:r>
      <w:proofErr w:type="spellStart"/>
      <w:r w:rsidRPr="00F60451">
        <w:rPr>
          <w:rFonts w:ascii="Arial" w:hAnsi="Arial" w:cs="Arial"/>
        </w:rPr>
        <w:t>respect</w:t>
      </w:r>
      <w:proofErr w:type="spellEnd"/>
      <w:r w:rsidRPr="00F60451">
        <w:rPr>
          <w:rFonts w:ascii="Arial" w:hAnsi="Arial" w:cs="Arial"/>
        </w:rPr>
        <w:t xml:space="preserve">), se han convertido en diversas ocasiones en espacios de propaganda ultranacionalista y sionista, con despliegue de banderas nacionales e insignias asociadas a divisiones militares acusadas de </w:t>
      </w:r>
      <w:proofErr w:type="spellStart"/>
      <w:r w:rsidRPr="00F60451">
        <w:rPr>
          <w:rFonts w:ascii="Arial" w:hAnsi="Arial" w:cs="Arial"/>
        </w:rPr>
        <w:t>crímenes</w:t>
      </w:r>
      <w:proofErr w:type="spellEnd"/>
      <w:r w:rsidRPr="00F60451">
        <w:rPr>
          <w:rFonts w:ascii="Arial" w:hAnsi="Arial" w:cs="Arial"/>
        </w:rPr>
        <w:t xml:space="preserve"> contra la humanidad. Los festivales operan como lugares de descanso para miles de soldados </w:t>
      </w:r>
      <w:proofErr w:type="spellStart"/>
      <w:r w:rsidRPr="00F60451">
        <w:rPr>
          <w:rFonts w:ascii="Arial" w:hAnsi="Arial" w:cs="Arial"/>
        </w:rPr>
        <w:t>israelíes</w:t>
      </w:r>
      <w:proofErr w:type="spellEnd"/>
      <w:r w:rsidRPr="00F60451">
        <w:rPr>
          <w:rFonts w:ascii="Arial" w:hAnsi="Arial" w:cs="Arial"/>
        </w:rPr>
        <w:t xml:space="preserve"> tras el servicio militar o durante pausas del frente, y se observan </w:t>
      </w:r>
      <w:proofErr w:type="spellStart"/>
      <w:r w:rsidRPr="00F60451">
        <w:rPr>
          <w:rFonts w:ascii="Arial" w:hAnsi="Arial" w:cs="Arial"/>
        </w:rPr>
        <w:t>prácticas</w:t>
      </w:r>
      <w:proofErr w:type="spellEnd"/>
      <w:r w:rsidRPr="00F60451">
        <w:rPr>
          <w:rFonts w:ascii="Arial" w:hAnsi="Arial" w:cs="Arial"/>
        </w:rPr>
        <w:t xml:space="preserve"> espaciales que remiten </w:t>
      </w:r>
      <w:proofErr w:type="spellStart"/>
      <w:r w:rsidRPr="00F60451">
        <w:rPr>
          <w:rFonts w:ascii="Arial" w:hAnsi="Arial" w:cs="Arial"/>
        </w:rPr>
        <w:t>simbólicamente</w:t>
      </w:r>
      <w:proofErr w:type="spellEnd"/>
      <w:r w:rsidRPr="00F60451">
        <w:rPr>
          <w:rFonts w:ascii="Arial" w:hAnsi="Arial" w:cs="Arial"/>
        </w:rPr>
        <w:t xml:space="preserve"> a </w:t>
      </w:r>
      <w:proofErr w:type="spellStart"/>
      <w:r w:rsidRPr="00F60451">
        <w:rPr>
          <w:rFonts w:ascii="Arial" w:hAnsi="Arial" w:cs="Arial"/>
        </w:rPr>
        <w:t>lógicas</w:t>
      </w:r>
      <w:proofErr w:type="spellEnd"/>
      <w:r w:rsidRPr="00F60451">
        <w:rPr>
          <w:rFonts w:ascii="Arial" w:hAnsi="Arial" w:cs="Arial"/>
        </w:rPr>
        <w:t xml:space="preserve"> </w:t>
      </w:r>
      <w:proofErr w:type="spellStart"/>
      <w:r w:rsidRPr="00F60451">
        <w:rPr>
          <w:rFonts w:ascii="Arial" w:hAnsi="Arial" w:cs="Arial"/>
        </w:rPr>
        <w:t>bélicas</w:t>
      </w:r>
      <w:proofErr w:type="spellEnd"/>
      <w:r w:rsidRPr="00F60451">
        <w:rPr>
          <w:rFonts w:ascii="Arial" w:hAnsi="Arial" w:cs="Arial"/>
        </w:rPr>
        <w:t xml:space="preserve">, como ocupaciones </w:t>
      </w:r>
      <w:proofErr w:type="spellStart"/>
      <w:r w:rsidRPr="00F60451">
        <w:rPr>
          <w:rFonts w:ascii="Arial" w:hAnsi="Arial" w:cs="Arial"/>
        </w:rPr>
        <w:t>hipermasculinizadas</w:t>
      </w:r>
      <w:proofErr w:type="spellEnd"/>
      <w:r w:rsidRPr="00F60451">
        <w:rPr>
          <w:rFonts w:ascii="Arial" w:hAnsi="Arial" w:cs="Arial"/>
        </w:rPr>
        <w:t xml:space="preserve"> del espacio o la </w:t>
      </w:r>
      <w:proofErr w:type="spellStart"/>
      <w:r w:rsidRPr="00F60451">
        <w:rPr>
          <w:rFonts w:ascii="Arial" w:hAnsi="Arial" w:cs="Arial"/>
        </w:rPr>
        <w:t>construcción</w:t>
      </w:r>
      <w:proofErr w:type="spellEnd"/>
      <w:r w:rsidRPr="00F60451">
        <w:rPr>
          <w:rFonts w:ascii="Arial" w:hAnsi="Arial" w:cs="Arial"/>
        </w:rPr>
        <w:t xml:space="preserve"> de barricadas </w:t>
      </w:r>
      <w:proofErr w:type="spellStart"/>
      <w:r w:rsidRPr="00F60451">
        <w:rPr>
          <w:rFonts w:ascii="Arial" w:hAnsi="Arial" w:cs="Arial"/>
        </w:rPr>
        <w:t>simbólicas</w:t>
      </w:r>
      <w:proofErr w:type="spellEnd"/>
      <w:r w:rsidRPr="00F60451">
        <w:rPr>
          <w:rFonts w:ascii="Arial" w:hAnsi="Arial" w:cs="Arial"/>
        </w:rPr>
        <w:t xml:space="preserve"> con sillas para asegurar posiciones privilegiadas. Al mismo tiempo, la </w:t>
      </w:r>
      <w:proofErr w:type="spellStart"/>
      <w:r w:rsidRPr="00F60451">
        <w:rPr>
          <w:rFonts w:ascii="Arial" w:hAnsi="Arial" w:cs="Arial"/>
        </w:rPr>
        <w:t>música</w:t>
      </w:r>
      <w:proofErr w:type="spellEnd"/>
      <w:r w:rsidRPr="00F60451">
        <w:rPr>
          <w:rFonts w:ascii="Arial" w:hAnsi="Arial" w:cs="Arial"/>
        </w:rPr>
        <w:t xml:space="preserve"> </w:t>
      </w:r>
      <w:proofErr w:type="spellStart"/>
      <w:r w:rsidRPr="00F60451">
        <w:rPr>
          <w:rFonts w:ascii="Arial" w:hAnsi="Arial" w:cs="Arial"/>
        </w:rPr>
        <w:t>psytrance</w:t>
      </w:r>
      <w:proofErr w:type="spellEnd"/>
      <w:r w:rsidRPr="00F60451">
        <w:rPr>
          <w:rFonts w:ascii="Arial" w:hAnsi="Arial" w:cs="Arial"/>
        </w:rPr>
        <w:t xml:space="preserve"> se ha convertido en una banda sonora </w:t>
      </w:r>
      <w:proofErr w:type="spellStart"/>
      <w:r w:rsidRPr="00F60451">
        <w:rPr>
          <w:rFonts w:ascii="Arial" w:hAnsi="Arial" w:cs="Arial"/>
        </w:rPr>
        <w:t>bélica</w:t>
      </w:r>
      <w:proofErr w:type="spellEnd"/>
      <w:r w:rsidRPr="00F60451">
        <w:rPr>
          <w:rFonts w:ascii="Arial" w:hAnsi="Arial" w:cs="Arial"/>
        </w:rPr>
        <w:t xml:space="preserve">, con productores de fama mundial tocando en eventos privados para el </w:t>
      </w:r>
      <w:proofErr w:type="spellStart"/>
      <w:r w:rsidRPr="00F60451">
        <w:rPr>
          <w:rFonts w:ascii="Arial" w:hAnsi="Arial" w:cs="Arial"/>
        </w:rPr>
        <w:t>ejército</w:t>
      </w:r>
      <w:proofErr w:type="spellEnd"/>
      <w:r w:rsidRPr="00F60451">
        <w:rPr>
          <w:rFonts w:ascii="Arial" w:hAnsi="Arial" w:cs="Arial"/>
        </w:rPr>
        <w:t xml:space="preserve"> </w:t>
      </w:r>
      <w:proofErr w:type="spellStart"/>
      <w:r w:rsidRPr="00F60451">
        <w:rPr>
          <w:rFonts w:ascii="Arial" w:hAnsi="Arial" w:cs="Arial"/>
        </w:rPr>
        <w:t>israeli</w:t>
      </w:r>
      <w:proofErr w:type="spellEnd"/>
      <w:r w:rsidRPr="00F60451">
        <w:rPr>
          <w:rFonts w:ascii="Arial" w:hAnsi="Arial" w:cs="Arial"/>
        </w:rPr>
        <w:t xml:space="preserve">́, raves para bloquear la entrada de camiones de ayuda humanitaria, eventos en Tel Aviv que dan descuentos a soldados y todo tipo de </w:t>
      </w:r>
      <w:proofErr w:type="spellStart"/>
      <w:r w:rsidRPr="00F60451">
        <w:rPr>
          <w:rFonts w:ascii="Arial" w:hAnsi="Arial" w:cs="Arial"/>
        </w:rPr>
        <w:t>videomontajes</w:t>
      </w:r>
      <w:proofErr w:type="spellEnd"/>
      <w:r w:rsidRPr="00F60451">
        <w:rPr>
          <w:rFonts w:ascii="Arial" w:hAnsi="Arial" w:cs="Arial"/>
        </w:rPr>
        <w:t xml:space="preserve"> con bombardeos y explosiones </w:t>
      </w:r>
      <w:proofErr w:type="spellStart"/>
      <w:r w:rsidRPr="00F60451">
        <w:rPr>
          <w:rFonts w:ascii="Arial" w:hAnsi="Arial" w:cs="Arial"/>
        </w:rPr>
        <w:t>acompañadas</w:t>
      </w:r>
      <w:proofErr w:type="spellEnd"/>
      <w:r w:rsidRPr="00F60451">
        <w:rPr>
          <w:rFonts w:ascii="Arial" w:hAnsi="Arial" w:cs="Arial"/>
        </w:rPr>
        <w:t xml:space="preserve"> de temas de </w:t>
      </w:r>
      <w:proofErr w:type="spellStart"/>
      <w:r w:rsidRPr="00F60451">
        <w:rPr>
          <w:rFonts w:ascii="Arial" w:hAnsi="Arial" w:cs="Arial"/>
        </w:rPr>
        <w:t>psytrance</w:t>
      </w:r>
      <w:proofErr w:type="spellEnd"/>
      <w:r w:rsidRPr="00F60451">
        <w:rPr>
          <w:rFonts w:ascii="Arial" w:hAnsi="Arial" w:cs="Arial"/>
        </w:rPr>
        <w:t xml:space="preserve">. </w:t>
      </w:r>
    </w:p>
    <w:p w14:paraId="281A55C7" w14:textId="77777777" w:rsidR="00B068CE" w:rsidRPr="00491A43" w:rsidRDefault="00B068CE" w:rsidP="00F60451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15597C0D" w14:textId="77777777" w:rsidR="00B068CE" w:rsidRPr="00491A43" w:rsidRDefault="00B068CE" w:rsidP="00F60451">
      <w:pPr>
        <w:spacing w:line="276" w:lineRule="auto"/>
        <w:jc w:val="both"/>
        <w:rPr>
          <w:rFonts w:ascii="Arial" w:hAnsi="Arial" w:cs="Arial"/>
          <w:b/>
          <w:bCs/>
        </w:rPr>
      </w:pPr>
      <w:r w:rsidRPr="00491A43">
        <w:rPr>
          <w:rFonts w:ascii="Arial" w:hAnsi="Arial" w:cs="Arial"/>
          <w:b/>
          <w:bCs/>
        </w:rPr>
        <w:t>2) Planteamiento teórico-metodológico </w:t>
      </w:r>
    </w:p>
    <w:p w14:paraId="39AF1E6D" w14:textId="23458FDC" w:rsidR="00F60451" w:rsidRPr="00F60451" w:rsidRDefault="00F60451" w:rsidP="00F60451">
      <w:pPr>
        <w:spacing w:line="276" w:lineRule="auto"/>
        <w:jc w:val="both"/>
        <w:rPr>
          <w:rFonts w:ascii="Arial" w:hAnsi="Arial" w:cs="Arial"/>
        </w:rPr>
      </w:pPr>
      <w:r w:rsidRPr="00F60451">
        <w:rPr>
          <w:rFonts w:ascii="Arial" w:hAnsi="Arial" w:cs="Arial"/>
        </w:rPr>
        <w:t xml:space="preserve">Para estudiar este proceso se ha propuesto una </w:t>
      </w:r>
      <w:proofErr w:type="spellStart"/>
      <w:r w:rsidRPr="00F60451">
        <w:rPr>
          <w:rFonts w:ascii="Arial" w:hAnsi="Arial" w:cs="Arial"/>
        </w:rPr>
        <w:t>metodología</w:t>
      </w:r>
      <w:proofErr w:type="spellEnd"/>
      <w:r w:rsidRPr="00F60451">
        <w:rPr>
          <w:rFonts w:ascii="Arial" w:hAnsi="Arial" w:cs="Arial"/>
        </w:rPr>
        <w:t xml:space="preserve"> centrada en la </w:t>
      </w:r>
      <w:proofErr w:type="spellStart"/>
      <w:r w:rsidRPr="00F60451">
        <w:rPr>
          <w:rFonts w:ascii="Arial" w:hAnsi="Arial" w:cs="Arial"/>
        </w:rPr>
        <w:t>etnografía</w:t>
      </w:r>
      <w:proofErr w:type="spellEnd"/>
      <w:r w:rsidRPr="00F60451">
        <w:rPr>
          <w:rFonts w:ascii="Arial" w:hAnsi="Arial" w:cs="Arial"/>
        </w:rPr>
        <w:t xml:space="preserve">, que combina la experiencia en </w:t>
      </w:r>
      <w:proofErr w:type="spellStart"/>
      <w:r w:rsidRPr="00F60451">
        <w:rPr>
          <w:rFonts w:ascii="Arial" w:hAnsi="Arial" w:cs="Arial"/>
        </w:rPr>
        <w:t>dancefloors</w:t>
      </w:r>
      <w:proofErr w:type="spellEnd"/>
      <w:r w:rsidRPr="00F60451">
        <w:rPr>
          <w:rFonts w:ascii="Arial" w:hAnsi="Arial" w:cs="Arial"/>
        </w:rPr>
        <w:t xml:space="preserve">, </w:t>
      </w:r>
      <w:proofErr w:type="spellStart"/>
      <w:r w:rsidRPr="00F60451">
        <w:rPr>
          <w:rFonts w:ascii="Arial" w:hAnsi="Arial" w:cs="Arial"/>
        </w:rPr>
        <w:t>netnografías</w:t>
      </w:r>
      <w:proofErr w:type="spellEnd"/>
      <w:r w:rsidRPr="00F60451">
        <w:rPr>
          <w:rFonts w:ascii="Arial" w:hAnsi="Arial" w:cs="Arial"/>
        </w:rPr>
        <w:t xml:space="preserve"> de grandes festivales europeos (</w:t>
      </w:r>
      <w:proofErr w:type="spellStart"/>
      <w:r w:rsidRPr="00F60451">
        <w:rPr>
          <w:rFonts w:ascii="Arial" w:hAnsi="Arial" w:cs="Arial"/>
        </w:rPr>
        <w:t>Ozora</w:t>
      </w:r>
      <w:proofErr w:type="spellEnd"/>
      <w:r w:rsidRPr="00F60451">
        <w:rPr>
          <w:rFonts w:ascii="Arial" w:hAnsi="Arial" w:cs="Arial"/>
        </w:rPr>
        <w:t xml:space="preserve">, ZNA </w:t>
      </w:r>
      <w:proofErr w:type="spellStart"/>
      <w:r w:rsidRPr="00F60451">
        <w:rPr>
          <w:rFonts w:ascii="Arial" w:hAnsi="Arial" w:cs="Arial"/>
        </w:rPr>
        <w:t>Gathering</w:t>
      </w:r>
      <w:proofErr w:type="spellEnd"/>
      <w:r w:rsidRPr="00F60451">
        <w:rPr>
          <w:rFonts w:ascii="Arial" w:hAnsi="Arial" w:cs="Arial"/>
        </w:rPr>
        <w:t xml:space="preserve">, Boom, Modem, </w:t>
      </w:r>
      <w:proofErr w:type="spellStart"/>
      <w:r w:rsidRPr="00F60451">
        <w:rPr>
          <w:rFonts w:ascii="Arial" w:hAnsi="Arial" w:cs="Arial"/>
        </w:rPr>
        <w:t>Own</w:t>
      </w:r>
      <w:proofErr w:type="spellEnd"/>
      <w:r w:rsidRPr="00F60451">
        <w:rPr>
          <w:rFonts w:ascii="Arial" w:hAnsi="Arial" w:cs="Arial"/>
        </w:rPr>
        <w:t xml:space="preserve"> </w:t>
      </w:r>
      <w:proofErr w:type="spellStart"/>
      <w:r w:rsidRPr="00F60451">
        <w:rPr>
          <w:rFonts w:ascii="Arial" w:hAnsi="Arial" w:cs="Arial"/>
        </w:rPr>
        <w:t>Spirit</w:t>
      </w:r>
      <w:proofErr w:type="spellEnd"/>
      <w:r w:rsidRPr="00F60451">
        <w:rPr>
          <w:rFonts w:ascii="Arial" w:hAnsi="Arial" w:cs="Arial"/>
        </w:rPr>
        <w:t>), entrevistas y numerosas conversaciones informales con participantes, voluntariado, trabajadores y organizadores</w:t>
      </w:r>
      <w:r>
        <w:rPr>
          <w:rFonts w:ascii="Arial" w:hAnsi="Arial" w:cs="Arial"/>
        </w:rPr>
        <w:t xml:space="preserve"> de diversos festivales.</w:t>
      </w:r>
    </w:p>
    <w:p w14:paraId="24F8C083" w14:textId="77777777" w:rsidR="00B068CE" w:rsidRPr="00491A43" w:rsidRDefault="00B068CE" w:rsidP="00F60451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75FE277F" w14:textId="77777777" w:rsidR="00B068CE" w:rsidRPr="00491A43" w:rsidRDefault="00B068CE" w:rsidP="00F60451">
      <w:pPr>
        <w:spacing w:line="276" w:lineRule="auto"/>
        <w:jc w:val="both"/>
        <w:rPr>
          <w:rFonts w:ascii="Arial" w:hAnsi="Arial" w:cs="Arial"/>
          <w:b/>
          <w:bCs/>
        </w:rPr>
      </w:pPr>
      <w:r w:rsidRPr="00491A43">
        <w:rPr>
          <w:rFonts w:ascii="Arial" w:hAnsi="Arial" w:cs="Arial"/>
          <w:b/>
          <w:bCs/>
        </w:rPr>
        <w:t>3) Resultados: principales aportaciones, resultados y conclusiones</w:t>
      </w:r>
    </w:p>
    <w:p w14:paraId="4D6ED986" w14:textId="77777777" w:rsidR="00F60451" w:rsidRPr="00F60451" w:rsidRDefault="00F60451" w:rsidP="00F60451">
      <w:pPr>
        <w:spacing w:line="276" w:lineRule="auto"/>
        <w:jc w:val="both"/>
        <w:rPr>
          <w:rFonts w:ascii="Arial" w:hAnsi="Arial" w:cs="Arial"/>
        </w:rPr>
      </w:pPr>
      <w:r w:rsidRPr="00F60451">
        <w:rPr>
          <w:rFonts w:ascii="Arial" w:hAnsi="Arial" w:cs="Arial"/>
        </w:rPr>
        <w:t xml:space="preserve">Fruto de este trabajo se propone el concepto de </w:t>
      </w:r>
      <w:proofErr w:type="spellStart"/>
      <w:r w:rsidRPr="00F60451">
        <w:rPr>
          <w:rFonts w:ascii="Arial" w:hAnsi="Arial" w:cs="Arial"/>
        </w:rPr>
        <w:t>psywashing</w:t>
      </w:r>
      <w:proofErr w:type="spellEnd"/>
      <w:r w:rsidRPr="00F60451">
        <w:rPr>
          <w:rFonts w:ascii="Arial" w:hAnsi="Arial" w:cs="Arial"/>
        </w:rPr>
        <w:t xml:space="preserve">. Este designa el modo en que la espiritualidad y el hedonismo del </w:t>
      </w:r>
      <w:proofErr w:type="spellStart"/>
      <w:r w:rsidRPr="00F60451">
        <w:rPr>
          <w:rFonts w:ascii="Arial" w:hAnsi="Arial" w:cs="Arial"/>
        </w:rPr>
        <w:t>psytrance</w:t>
      </w:r>
      <w:proofErr w:type="spellEnd"/>
      <w:r w:rsidRPr="00F60451">
        <w:rPr>
          <w:rFonts w:ascii="Arial" w:hAnsi="Arial" w:cs="Arial"/>
        </w:rPr>
        <w:t xml:space="preserve"> no se oponen al militarismo </w:t>
      </w:r>
      <w:proofErr w:type="spellStart"/>
      <w:r w:rsidRPr="00F60451">
        <w:rPr>
          <w:rFonts w:ascii="Arial" w:hAnsi="Arial" w:cs="Arial"/>
        </w:rPr>
        <w:t>israeli</w:t>
      </w:r>
      <w:proofErr w:type="spellEnd"/>
      <w:r w:rsidRPr="00F60451">
        <w:rPr>
          <w:rFonts w:ascii="Arial" w:hAnsi="Arial" w:cs="Arial"/>
        </w:rPr>
        <w:t>́, sino que pueden articularse como parte de su propio tejido colonial (</w:t>
      </w:r>
      <w:proofErr w:type="spellStart"/>
      <w:r w:rsidRPr="00F60451">
        <w:rPr>
          <w:rFonts w:ascii="Arial" w:hAnsi="Arial" w:cs="Arial"/>
        </w:rPr>
        <w:t>Saldanha</w:t>
      </w:r>
      <w:proofErr w:type="spellEnd"/>
      <w:r w:rsidRPr="00F60451">
        <w:rPr>
          <w:rFonts w:ascii="Arial" w:hAnsi="Arial" w:cs="Arial"/>
        </w:rPr>
        <w:t xml:space="preserve">, 2025). Distinguimos entre </w:t>
      </w:r>
      <w:proofErr w:type="spellStart"/>
      <w:r w:rsidRPr="00F60451">
        <w:rPr>
          <w:rFonts w:ascii="Arial" w:hAnsi="Arial" w:cs="Arial"/>
        </w:rPr>
        <w:t>psywashing</w:t>
      </w:r>
      <w:proofErr w:type="spellEnd"/>
      <w:r w:rsidRPr="00F60451">
        <w:rPr>
          <w:rFonts w:ascii="Arial" w:hAnsi="Arial" w:cs="Arial"/>
        </w:rPr>
        <w:t xml:space="preserve"> latente, referido a relaciones coloniales y neocoloniales previas al 7 de octubre, con </w:t>
      </w:r>
      <w:proofErr w:type="spellStart"/>
      <w:r w:rsidRPr="00F60451">
        <w:rPr>
          <w:rFonts w:ascii="Arial" w:hAnsi="Arial" w:cs="Arial"/>
        </w:rPr>
        <w:t>raíces</w:t>
      </w:r>
      <w:proofErr w:type="spellEnd"/>
      <w:r w:rsidRPr="00F60451">
        <w:rPr>
          <w:rFonts w:ascii="Arial" w:hAnsi="Arial" w:cs="Arial"/>
        </w:rPr>
        <w:t xml:space="preserve"> en Goa a finales de los </w:t>
      </w:r>
      <w:proofErr w:type="spellStart"/>
      <w:r w:rsidRPr="00F60451">
        <w:rPr>
          <w:rFonts w:ascii="Arial" w:hAnsi="Arial" w:cs="Arial"/>
        </w:rPr>
        <w:t>años</w:t>
      </w:r>
      <w:proofErr w:type="spellEnd"/>
      <w:r w:rsidRPr="00F60451">
        <w:rPr>
          <w:rFonts w:ascii="Arial" w:hAnsi="Arial" w:cs="Arial"/>
        </w:rPr>
        <w:t xml:space="preserve"> ochenta, y </w:t>
      </w:r>
      <w:proofErr w:type="spellStart"/>
      <w:r w:rsidRPr="00F60451">
        <w:rPr>
          <w:rFonts w:ascii="Arial" w:hAnsi="Arial" w:cs="Arial"/>
        </w:rPr>
        <w:t>psywashing</w:t>
      </w:r>
      <w:proofErr w:type="spellEnd"/>
      <w:r w:rsidRPr="00F60451">
        <w:rPr>
          <w:rFonts w:ascii="Arial" w:hAnsi="Arial" w:cs="Arial"/>
        </w:rPr>
        <w:t xml:space="preserve"> manifiesto, que alude a las formas emergentes tras el ataque y registradas en entrevistas, redes y diarios de campo. Desde esta perspectiva, el </w:t>
      </w:r>
      <w:proofErr w:type="spellStart"/>
      <w:r w:rsidRPr="00F60451">
        <w:rPr>
          <w:rFonts w:ascii="Arial" w:hAnsi="Arial" w:cs="Arial"/>
        </w:rPr>
        <w:t>psytrance</w:t>
      </w:r>
      <w:proofErr w:type="spellEnd"/>
      <w:r w:rsidRPr="00F60451">
        <w:rPr>
          <w:rFonts w:ascii="Arial" w:hAnsi="Arial" w:cs="Arial"/>
        </w:rPr>
        <w:t xml:space="preserve"> aparece como un laboratorio donde las nuevas espiritualidades, lejos de constituir un exterior de </w:t>
      </w:r>
      <w:r w:rsidRPr="00F60451">
        <w:rPr>
          <w:rFonts w:ascii="Arial" w:hAnsi="Arial" w:cs="Arial"/>
        </w:rPr>
        <w:lastRenderedPageBreak/>
        <w:t xml:space="preserve">la </w:t>
      </w:r>
      <w:proofErr w:type="spellStart"/>
      <w:r w:rsidRPr="00F60451">
        <w:rPr>
          <w:rFonts w:ascii="Arial" w:hAnsi="Arial" w:cs="Arial"/>
        </w:rPr>
        <w:t>geopolítica</w:t>
      </w:r>
      <w:proofErr w:type="spellEnd"/>
      <w:r w:rsidRPr="00F60451">
        <w:rPr>
          <w:rFonts w:ascii="Arial" w:hAnsi="Arial" w:cs="Arial"/>
        </w:rPr>
        <w:t xml:space="preserve">, participan activamente en la </w:t>
      </w:r>
      <w:proofErr w:type="spellStart"/>
      <w:r w:rsidRPr="00F60451">
        <w:rPr>
          <w:rFonts w:ascii="Arial" w:hAnsi="Arial" w:cs="Arial"/>
        </w:rPr>
        <w:t>reconfiguración</w:t>
      </w:r>
      <w:proofErr w:type="spellEnd"/>
      <w:r w:rsidRPr="00F60451">
        <w:rPr>
          <w:rFonts w:ascii="Arial" w:hAnsi="Arial" w:cs="Arial"/>
        </w:rPr>
        <w:t xml:space="preserve"> afectiva, </w:t>
      </w:r>
      <w:proofErr w:type="spellStart"/>
      <w:r w:rsidRPr="00F60451">
        <w:rPr>
          <w:rFonts w:ascii="Arial" w:hAnsi="Arial" w:cs="Arial"/>
        </w:rPr>
        <w:t>simbólica</w:t>
      </w:r>
      <w:proofErr w:type="spellEnd"/>
      <w:r w:rsidRPr="00F60451">
        <w:rPr>
          <w:rFonts w:ascii="Arial" w:hAnsi="Arial" w:cs="Arial"/>
        </w:rPr>
        <w:t xml:space="preserve"> y espacial de conflictos </w:t>
      </w:r>
      <w:proofErr w:type="spellStart"/>
      <w:r w:rsidRPr="00F60451">
        <w:rPr>
          <w:rFonts w:ascii="Arial" w:hAnsi="Arial" w:cs="Arial"/>
        </w:rPr>
        <w:t>contemporáneos</w:t>
      </w:r>
      <w:proofErr w:type="spellEnd"/>
      <w:r w:rsidRPr="00F60451">
        <w:rPr>
          <w:rFonts w:ascii="Arial" w:hAnsi="Arial" w:cs="Arial"/>
        </w:rPr>
        <w:t xml:space="preserve">. </w:t>
      </w:r>
    </w:p>
    <w:p w14:paraId="309BCD1C" w14:textId="77777777" w:rsidR="00F60451" w:rsidRPr="00F60451" w:rsidRDefault="00F60451" w:rsidP="00F60451">
      <w:pPr>
        <w:spacing w:line="276" w:lineRule="auto"/>
        <w:jc w:val="both"/>
        <w:rPr>
          <w:rFonts w:ascii="Arial" w:hAnsi="Arial" w:cs="Arial"/>
        </w:rPr>
      </w:pPr>
      <w:r w:rsidRPr="00F60451">
        <w:rPr>
          <w:rFonts w:ascii="Arial" w:hAnsi="Arial" w:cs="Arial"/>
        </w:rPr>
        <w:t xml:space="preserve">La </w:t>
      </w:r>
      <w:proofErr w:type="spellStart"/>
      <w:r w:rsidRPr="00F60451">
        <w:rPr>
          <w:rFonts w:ascii="Arial" w:hAnsi="Arial" w:cs="Arial"/>
        </w:rPr>
        <w:t>investigación</w:t>
      </w:r>
      <w:proofErr w:type="spellEnd"/>
      <w:r w:rsidRPr="00F60451">
        <w:rPr>
          <w:rFonts w:ascii="Arial" w:hAnsi="Arial" w:cs="Arial"/>
        </w:rPr>
        <w:t xml:space="preserve"> se encuentra en fase de </w:t>
      </w:r>
      <w:proofErr w:type="spellStart"/>
      <w:r w:rsidRPr="00F60451">
        <w:rPr>
          <w:rFonts w:ascii="Arial" w:hAnsi="Arial" w:cs="Arial"/>
        </w:rPr>
        <w:t>revisión</w:t>
      </w:r>
      <w:proofErr w:type="spellEnd"/>
      <w:r w:rsidRPr="00F60451">
        <w:rPr>
          <w:rFonts w:ascii="Arial" w:hAnsi="Arial" w:cs="Arial"/>
        </w:rPr>
        <w:t xml:space="preserve"> para su </w:t>
      </w:r>
      <w:proofErr w:type="spellStart"/>
      <w:r w:rsidRPr="00F60451">
        <w:rPr>
          <w:rFonts w:ascii="Arial" w:hAnsi="Arial" w:cs="Arial"/>
        </w:rPr>
        <w:t>publicación</w:t>
      </w:r>
      <w:proofErr w:type="spellEnd"/>
      <w:r w:rsidRPr="00F60451">
        <w:rPr>
          <w:rFonts w:ascii="Arial" w:hAnsi="Arial" w:cs="Arial"/>
        </w:rPr>
        <w:t xml:space="preserve">, si bien una parte ya ha sido publicada en el </w:t>
      </w:r>
      <w:proofErr w:type="spellStart"/>
      <w:r w:rsidRPr="00F60451">
        <w:rPr>
          <w:rFonts w:ascii="Arial" w:hAnsi="Arial" w:cs="Arial"/>
        </w:rPr>
        <w:t>periódico</w:t>
      </w:r>
      <w:proofErr w:type="spellEnd"/>
      <w:r w:rsidRPr="00F60451">
        <w:rPr>
          <w:rFonts w:ascii="Arial" w:hAnsi="Arial" w:cs="Arial"/>
        </w:rPr>
        <w:t xml:space="preserve"> El Salto (</w:t>
      </w:r>
      <w:proofErr w:type="spellStart"/>
      <w:r w:rsidRPr="00F60451">
        <w:rPr>
          <w:rFonts w:ascii="Arial" w:hAnsi="Arial" w:cs="Arial"/>
        </w:rPr>
        <w:t>Giaever</w:t>
      </w:r>
      <w:proofErr w:type="spellEnd"/>
      <w:r w:rsidRPr="00F60451">
        <w:rPr>
          <w:rFonts w:ascii="Arial" w:hAnsi="Arial" w:cs="Arial"/>
        </w:rPr>
        <w:t xml:space="preserve"> y Angulo, 2025) </w:t>
      </w:r>
    </w:p>
    <w:p w14:paraId="323E1F09" w14:textId="77777777" w:rsidR="00B068CE" w:rsidRPr="00D34284" w:rsidRDefault="00B068CE" w:rsidP="00F60451">
      <w:pPr>
        <w:spacing w:line="276" w:lineRule="auto"/>
        <w:jc w:val="both"/>
        <w:rPr>
          <w:rFonts w:ascii="Arial" w:hAnsi="Arial" w:cs="Arial"/>
        </w:rPr>
      </w:pPr>
    </w:p>
    <w:p w14:paraId="14396554" w14:textId="77777777" w:rsidR="00B068CE" w:rsidRPr="00D34284" w:rsidRDefault="00B068CE" w:rsidP="00F60451">
      <w:pPr>
        <w:spacing w:line="276" w:lineRule="auto"/>
        <w:jc w:val="both"/>
        <w:rPr>
          <w:rFonts w:ascii="Arial" w:hAnsi="Arial" w:cs="Arial"/>
          <w:b/>
          <w:bCs/>
          <w:lang w:val="es-ES_tradnl"/>
        </w:rPr>
      </w:pPr>
      <w:r w:rsidRPr="00D34284">
        <w:rPr>
          <w:rFonts w:ascii="Arial" w:hAnsi="Arial" w:cs="Arial"/>
          <w:b/>
          <w:bCs/>
          <w:lang w:val="es-ES_tradnl"/>
        </w:rPr>
        <w:t>Formato de redacción del texto, figuras y tablas</w:t>
      </w:r>
    </w:p>
    <w:p w14:paraId="78F0FECF" w14:textId="77777777" w:rsidR="00B068CE" w:rsidRPr="00D34284" w:rsidRDefault="00B068CE" w:rsidP="00F60451">
      <w:pPr>
        <w:spacing w:line="276" w:lineRule="auto"/>
        <w:jc w:val="both"/>
        <w:rPr>
          <w:rFonts w:ascii="Arial" w:hAnsi="Arial" w:cs="Arial"/>
          <w:lang w:val="es-ES_tradnl"/>
        </w:rPr>
      </w:pPr>
      <w:r w:rsidRPr="00D34284">
        <w:rPr>
          <w:rFonts w:ascii="Arial" w:hAnsi="Arial" w:cs="Arial"/>
          <w:lang w:val="es-ES_tradnl"/>
        </w:rPr>
        <w:t xml:space="preserve">El texto se escribirá en Arial 11, con alineación justificada. Los márgenes superior e inferior deben tener 2,5 mm y los márgenes izquierdo y derecho 3 </w:t>
      </w:r>
      <w:proofErr w:type="spellStart"/>
      <w:r w:rsidRPr="00D34284">
        <w:rPr>
          <w:rFonts w:ascii="Arial" w:hAnsi="Arial" w:cs="Arial"/>
          <w:lang w:val="es-ES_tradnl"/>
        </w:rPr>
        <w:t>mm.</w:t>
      </w:r>
      <w:proofErr w:type="spellEnd"/>
      <w:r w:rsidRPr="00D34284">
        <w:rPr>
          <w:rFonts w:ascii="Arial" w:hAnsi="Arial" w:cs="Arial"/>
          <w:lang w:val="es-ES_tradnl"/>
        </w:rPr>
        <w:t xml:space="preserve"> Los títulos de las secciones del artículo deben escribirse en Arial 11, en negrita y con alineación a la izquierda. Los subtítulos irán numerados. </w:t>
      </w:r>
    </w:p>
    <w:p w14:paraId="506C4D59" w14:textId="77777777" w:rsidR="00B068CE" w:rsidRPr="00D34284" w:rsidRDefault="00B068CE" w:rsidP="00F60451">
      <w:pPr>
        <w:spacing w:line="276" w:lineRule="auto"/>
        <w:jc w:val="both"/>
        <w:rPr>
          <w:rFonts w:ascii="Arial" w:hAnsi="Arial" w:cs="Arial"/>
        </w:rPr>
      </w:pPr>
      <w:r w:rsidRPr="00D34284">
        <w:rPr>
          <w:rFonts w:ascii="Arial" w:hAnsi="Arial" w:cs="Arial"/>
          <w:lang w:val="es-ES_tradnl"/>
        </w:rPr>
        <w:t>Las notas al texto deberán reducirse al mínimo, se numerarán correlativamente con formato de número arábigo y letra Arial 10 y se situarán a pie de página.</w:t>
      </w:r>
    </w:p>
    <w:p w14:paraId="65E03CCD" w14:textId="77777777" w:rsidR="00B068CE" w:rsidRPr="00D34284" w:rsidRDefault="00B068CE" w:rsidP="00F60451">
      <w:pPr>
        <w:spacing w:line="276" w:lineRule="auto"/>
        <w:jc w:val="both"/>
        <w:rPr>
          <w:rFonts w:ascii="Arial" w:hAnsi="Arial" w:cs="Arial"/>
        </w:rPr>
      </w:pPr>
      <w:r w:rsidRPr="00D34284">
        <w:rPr>
          <w:rFonts w:ascii="Arial" w:hAnsi="Arial" w:cs="Arial"/>
          <w:lang w:val="es-ES_tradnl"/>
        </w:rPr>
        <w:t>Todos los párrafos deben formatearse con 0 puntos de espaciado anterior y posterior, y con interlineado “sencillo”. En los títulos de las secciones debe incluirse una línea en blanco antes del título, tal como se puede observar en esta plantilla.</w:t>
      </w:r>
    </w:p>
    <w:p w14:paraId="66896CC5" w14:textId="77777777" w:rsidR="00B068CE" w:rsidRPr="00D34284" w:rsidRDefault="00B068CE" w:rsidP="00F60451">
      <w:pPr>
        <w:spacing w:line="276" w:lineRule="auto"/>
        <w:jc w:val="both"/>
        <w:rPr>
          <w:rFonts w:ascii="Arial" w:hAnsi="Arial" w:cs="Arial"/>
        </w:rPr>
      </w:pPr>
      <w:r w:rsidRPr="00D34284">
        <w:rPr>
          <w:rFonts w:ascii="Arial" w:hAnsi="Arial" w:cs="Arial"/>
          <w:lang w:val="es-ES_tradnl"/>
        </w:rPr>
        <w:t xml:space="preserve">Las figuras y tablas deben incluirse en el texto y numerarse por separado, debiendo estar centradas. Las ilustraciones deben ser claras y nítidas. Los títulos deben situarse debajo de las figuras y encima de las tablas, debiendo escribirse en Arial 10 y centradas. Debe dejarse una línea antes y después de las figuras y tablas. </w:t>
      </w:r>
    </w:p>
    <w:p w14:paraId="411EBBC6" w14:textId="77777777" w:rsidR="00B068CE" w:rsidRPr="00D34284" w:rsidRDefault="00B068CE" w:rsidP="00F60451">
      <w:pPr>
        <w:spacing w:line="276" w:lineRule="auto"/>
        <w:jc w:val="both"/>
        <w:rPr>
          <w:rFonts w:ascii="Arial" w:hAnsi="Arial" w:cs="Arial"/>
        </w:rPr>
      </w:pPr>
      <w:r w:rsidRPr="00D34284">
        <w:rPr>
          <w:rFonts w:ascii="Arial" w:hAnsi="Arial" w:cs="Arial"/>
          <w:b/>
          <w:bCs/>
          <w:lang w:val="es-ES_tradnl"/>
        </w:rPr>
        <w:br/>
        <w:t>Referencias bibliográficas</w:t>
      </w:r>
    </w:p>
    <w:p w14:paraId="6ADEA86D" w14:textId="77777777" w:rsidR="00F60451" w:rsidRPr="00F60451" w:rsidRDefault="00F60451" w:rsidP="00F60451">
      <w:pPr>
        <w:spacing w:line="276" w:lineRule="auto"/>
        <w:jc w:val="both"/>
        <w:rPr>
          <w:lang w:val="en-US"/>
        </w:rPr>
      </w:pPr>
      <w:r w:rsidRPr="00F60451">
        <w:rPr>
          <w:lang w:val="en-US"/>
        </w:rPr>
        <w:t xml:space="preserve">Berger, Peter L. 1967. </w:t>
      </w:r>
      <w:r w:rsidRPr="00F60451">
        <w:rPr>
          <w:i/>
          <w:iCs/>
          <w:lang w:val="en-US"/>
        </w:rPr>
        <w:t>The Sacred Canopy: Elements of a Sociological Theory of Religion</w:t>
      </w:r>
      <w:r w:rsidRPr="00F60451">
        <w:rPr>
          <w:lang w:val="en-US"/>
        </w:rPr>
        <w:t xml:space="preserve">. New York: Doubleday. </w:t>
      </w:r>
    </w:p>
    <w:p w14:paraId="7AF050C2" w14:textId="77777777" w:rsidR="00F60451" w:rsidRPr="00F60451" w:rsidRDefault="00F60451" w:rsidP="00F60451">
      <w:pPr>
        <w:spacing w:line="276" w:lineRule="auto"/>
        <w:jc w:val="both"/>
      </w:pPr>
      <w:r w:rsidRPr="00F60451">
        <w:rPr>
          <w:lang w:val="en-US"/>
        </w:rPr>
        <w:t xml:space="preserve">Berger, Peter L. 1999. </w:t>
      </w:r>
      <w:r w:rsidRPr="00F60451">
        <w:rPr>
          <w:i/>
          <w:iCs/>
          <w:lang w:val="en-US"/>
        </w:rPr>
        <w:t xml:space="preserve">The </w:t>
      </w:r>
      <w:proofErr w:type="spellStart"/>
      <w:r w:rsidRPr="00F60451">
        <w:rPr>
          <w:i/>
          <w:iCs/>
          <w:lang w:val="en-US"/>
        </w:rPr>
        <w:t>Desecularization</w:t>
      </w:r>
      <w:proofErr w:type="spellEnd"/>
      <w:r w:rsidRPr="00F60451">
        <w:rPr>
          <w:i/>
          <w:iCs/>
          <w:lang w:val="en-US"/>
        </w:rPr>
        <w:t xml:space="preserve"> of the World: Resurgent Religion and World Politics</w:t>
      </w:r>
      <w:r w:rsidRPr="00F60451">
        <w:rPr>
          <w:lang w:val="en-US"/>
        </w:rPr>
        <w:t>. Washington, DC: Ethics and Public Policy Center</w:t>
      </w:r>
      <w:r w:rsidRPr="00F60451">
        <w:rPr>
          <w:lang w:val="en-US"/>
        </w:rPr>
        <w:br/>
      </w:r>
      <w:proofErr w:type="spellStart"/>
      <w:r w:rsidRPr="00F60451">
        <w:rPr>
          <w:lang w:val="en-US"/>
        </w:rPr>
        <w:t>Carozzi</w:t>
      </w:r>
      <w:proofErr w:type="spellEnd"/>
      <w:r w:rsidRPr="00F60451">
        <w:rPr>
          <w:lang w:val="en-US"/>
        </w:rPr>
        <w:t xml:space="preserve">, </w:t>
      </w:r>
      <w:proofErr w:type="spellStart"/>
      <w:r w:rsidRPr="00F60451">
        <w:rPr>
          <w:lang w:val="en-US"/>
        </w:rPr>
        <w:t>María</w:t>
      </w:r>
      <w:proofErr w:type="spellEnd"/>
      <w:r w:rsidRPr="00F60451">
        <w:rPr>
          <w:lang w:val="en-US"/>
        </w:rPr>
        <w:t xml:space="preserve"> Julia. </w:t>
      </w:r>
      <w:r w:rsidRPr="00F60451">
        <w:t xml:space="preserve">1999. “La </w:t>
      </w:r>
      <w:proofErr w:type="spellStart"/>
      <w:r w:rsidRPr="00F60451">
        <w:t>autonomía</w:t>
      </w:r>
      <w:proofErr w:type="spellEnd"/>
      <w:r w:rsidRPr="00F60451">
        <w:t xml:space="preserve"> como </w:t>
      </w:r>
      <w:proofErr w:type="spellStart"/>
      <w:r w:rsidRPr="00F60451">
        <w:t>religión</w:t>
      </w:r>
      <w:proofErr w:type="spellEnd"/>
      <w:r w:rsidRPr="00F60451">
        <w:t xml:space="preserve">: la Nueva Era.” </w:t>
      </w:r>
      <w:r w:rsidRPr="00F60451">
        <w:rPr>
          <w:i/>
          <w:iCs/>
        </w:rPr>
        <w:t xml:space="preserve">Alteridades </w:t>
      </w:r>
      <w:r w:rsidRPr="00F60451">
        <w:t>9 (18): 19–</w:t>
      </w:r>
      <w:proofErr w:type="gramStart"/>
      <w:r w:rsidRPr="00F60451">
        <w:t>38.https://diversidadreligiosa.com.ar/</w:t>
      </w:r>
      <w:proofErr w:type="spellStart"/>
      <w:r w:rsidRPr="00F60451">
        <w:t>wp</w:t>
      </w:r>
      <w:proofErr w:type="spellEnd"/>
      <w:r w:rsidRPr="00F60451">
        <w:t>-</w:t>
      </w:r>
      <w:proofErr w:type="gramEnd"/>
      <w:r w:rsidRPr="00F60451">
        <w:t xml:space="preserve"> </w:t>
      </w:r>
      <w:proofErr w:type="spellStart"/>
      <w:r w:rsidRPr="00F60451">
        <w:t>content</w:t>
      </w:r>
      <w:proofErr w:type="spellEnd"/>
      <w:r w:rsidRPr="00F60451">
        <w:t>/</w:t>
      </w:r>
      <w:proofErr w:type="spellStart"/>
      <w:r w:rsidRPr="00F60451">
        <w:t>uploads</w:t>
      </w:r>
      <w:proofErr w:type="spellEnd"/>
      <w:r w:rsidRPr="00F60451">
        <w:t xml:space="preserve">/2013/04/Carozzi_Autonomia_NewAge_Alteridades.pdf </w:t>
      </w:r>
    </w:p>
    <w:p w14:paraId="705729B8" w14:textId="77777777" w:rsidR="00F60451" w:rsidRPr="00F60451" w:rsidRDefault="00F60451" w:rsidP="00F60451">
      <w:pPr>
        <w:spacing w:line="276" w:lineRule="auto"/>
        <w:jc w:val="both"/>
      </w:pPr>
      <w:proofErr w:type="spellStart"/>
      <w:r w:rsidRPr="00F60451">
        <w:rPr>
          <w:lang w:val="en-US"/>
        </w:rPr>
        <w:t>D’Andrea</w:t>
      </w:r>
      <w:proofErr w:type="spellEnd"/>
      <w:r w:rsidRPr="00F60451">
        <w:rPr>
          <w:lang w:val="en-US"/>
        </w:rPr>
        <w:t xml:space="preserve">, Anthony. 2007. </w:t>
      </w:r>
      <w:r w:rsidRPr="00F60451">
        <w:rPr>
          <w:i/>
          <w:iCs/>
          <w:lang w:val="en-US"/>
        </w:rPr>
        <w:t>Global Nomads: Techno and New Age as Transnational Countercultures in Ibiza and Goa</w:t>
      </w:r>
      <w:r w:rsidRPr="00F60451">
        <w:rPr>
          <w:lang w:val="en-US"/>
        </w:rPr>
        <w:t xml:space="preserve">. </w:t>
      </w:r>
      <w:r w:rsidRPr="00F60451">
        <w:t>London: Routledge.</w:t>
      </w:r>
      <w:r w:rsidRPr="00F60451">
        <w:br/>
        <w:t xml:space="preserve">Frigerio, A. (2016). </w:t>
      </w:r>
      <w:r w:rsidRPr="00F60451">
        <w:rPr>
          <w:i/>
          <w:iCs/>
        </w:rPr>
        <w:t xml:space="preserve">La </w:t>
      </w:r>
      <w:proofErr w:type="gramStart"/>
      <w:r w:rsidRPr="00F60451">
        <w:rPr>
          <w:i/>
          <w:iCs/>
        </w:rPr>
        <w:t>¿”nueva</w:t>
      </w:r>
      <w:proofErr w:type="gramEnd"/>
      <w:r w:rsidRPr="00F60451">
        <w:rPr>
          <w:i/>
          <w:iCs/>
        </w:rPr>
        <w:t xml:space="preserve">”? Espiritualidad. </w:t>
      </w:r>
      <w:proofErr w:type="spellStart"/>
      <w:r w:rsidRPr="00F60451">
        <w:rPr>
          <w:i/>
          <w:iCs/>
        </w:rPr>
        <w:t>Ontología</w:t>
      </w:r>
      <w:proofErr w:type="spellEnd"/>
      <w:r w:rsidRPr="00F60451">
        <w:rPr>
          <w:i/>
          <w:iCs/>
        </w:rPr>
        <w:t xml:space="preserve">, </w:t>
      </w:r>
      <w:proofErr w:type="spellStart"/>
      <w:r w:rsidRPr="00F60451">
        <w:rPr>
          <w:i/>
          <w:iCs/>
        </w:rPr>
        <w:t>epistemología</w:t>
      </w:r>
      <w:proofErr w:type="spellEnd"/>
      <w:r w:rsidRPr="00F60451">
        <w:rPr>
          <w:i/>
          <w:iCs/>
        </w:rPr>
        <w:t xml:space="preserve"> y </w:t>
      </w:r>
      <w:proofErr w:type="spellStart"/>
      <w:r w:rsidRPr="00F60451">
        <w:rPr>
          <w:i/>
          <w:iCs/>
        </w:rPr>
        <w:t>sociología</w:t>
      </w:r>
      <w:proofErr w:type="spellEnd"/>
      <w:r w:rsidRPr="00F60451">
        <w:rPr>
          <w:i/>
          <w:iCs/>
        </w:rPr>
        <w:t xml:space="preserve"> de un concepto controvertido. </w:t>
      </w:r>
      <w:r w:rsidRPr="00F60451">
        <w:t xml:space="preserve">Revista de Ciencias sociales y </w:t>
      </w:r>
      <w:proofErr w:type="spellStart"/>
      <w:r w:rsidRPr="00F60451">
        <w:t>religión</w:t>
      </w:r>
      <w:proofErr w:type="spellEnd"/>
      <w:r w:rsidRPr="00F60451">
        <w:t xml:space="preserve">, Porto Alegre, no24, p. 209-231. Obtenido de: https://ri.conicet.gov.ar/bitstream/handle/11336/90724/CONICET_Digital_Nro.ec df70ed- cf3e-4413-8478-80311900174e_A.pdf?sequence=2&amp;isAllowed=y </w:t>
      </w:r>
    </w:p>
    <w:p w14:paraId="5AE872CD" w14:textId="77777777" w:rsidR="00F60451" w:rsidRPr="00F60451" w:rsidRDefault="00F60451" w:rsidP="00F60451">
      <w:pPr>
        <w:spacing w:line="276" w:lineRule="auto"/>
        <w:jc w:val="both"/>
      </w:pPr>
      <w:r w:rsidRPr="00F60451">
        <w:rPr>
          <w:lang w:val="en-US"/>
        </w:rPr>
        <w:t xml:space="preserve">Giaever, M. and Angulo, J. (2025). </w:t>
      </w:r>
      <w:proofErr w:type="spellStart"/>
      <w:r w:rsidRPr="00F60451">
        <w:t>Own</w:t>
      </w:r>
      <w:proofErr w:type="spellEnd"/>
      <w:r w:rsidRPr="00F60451">
        <w:t xml:space="preserve"> </w:t>
      </w:r>
      <w:proofErr w:type="spellStart"/>
      <w:r w:rsidRPr="00F60451">
        <w:t>Spirit</w:t>
      </w:r>
      <w:proofErr w:type="spellEnd"/>
      <w:r w:rsidRPr="00F60451">
        <w:t xml:space="preserve"> y ‘</w:t>
      </w:r>
      <w:proofErr w:type="spellStart"/>
      <w:r w:rsidRPr="00F60451">
        <w:t>psywashing</w:t>
      </w:r>
      <w:proofErr w:type="spellEnd"/>
      <w:r w:rsidRPr="00F60451">
        <w:t xml:space="preserve">’: cuando la cultura trance sirve para legitimar a Israel y el genocidio en Gaza, El Salto Diario. </w:t>
      </w:r>
      <w:proofErr w:type="spellStart"/>
      <w:r w:rsidRPr="00F60451">
        <w:t>Accessed</w:t>
      </w:r>
      <w:proofErr w:type="spellEnd"/>
      <w:r w:rsidRPr="00F60451">
        <w:t xml:space="preserve"> 17/12/</w:t>
      </w:r>
      <w:proofErr w:type="gramStart"/>
      <w:r w:rsidRPr="00F60451">
        <w:t>2025:https://www.elsaltodiario.com/musica/own-spirit-psywashing-</w:t>
      </w:r>
      <w:proofErr w:type="gramEnd"/>
      <w:r w:rsidRPr="00F60451">
        <w:t xml:space="preserve"> cuando-cultura-trance-sirve-blanquear-</w:t>
      </w:r>
      <w:proofErr w:type="spellStart"/>
      <w:r w:rsidRPr="00F60451">
        <w:t>israel</w:t>
      </w:r>
      <w:proofErr w:type="spellEnd"/>
      <w:r w:rsidRPr="00F60451">
        <w:t xml:space="preserve">-genocidio-gaza </w:t>
      </w:r>
    </w:p>
    <w:p w14:paraId="2288FF29" w14:textId="77777777" w:rsidR="00F60451" w:rsidRPr="00F60451" w:rsidRDefault="00F60451" w:rsidP="00F60451">
      <w:pPr>
        <w:spacing w:line="276" w:lineRule="auto"/>
        <w:jc w:val="both"/>
        <w:rPr>
          <w:lang w:val="en-US"/>
        </w:rPr>
      </w:pPr>
      <w:r w:rsidRPr="00F60451">
        <w:rPr>
          <w:lang w:val="en-US"/>
        </w:rPr>
        <w:lastRenderedPageBreak/>
        <w:t xml:space="preserve">Heelas, Paul. 1996. </w:t>
      </w:r>
      <w:r w:rsidRPr="00F60451">
        <w:rPr>
          <w:i/>
          <w:iCs/>
          <w:lang w:val="en-US"/>
        </w:rPr>
        <w:t>The New Age Movement: Religion, Culture and Society in the Age of Postmodernity</w:t>
      </w:r>
      <w:r w:rsidRPr="00F60451">
        <w:rPr>
          <w:lang w:val="en-US"/>
        </w:rPr>
        <w:t>. Oxford: Wiley-Blackwell.</w:t>
      </w:r>
      <w:r w:rsidRPr="00F60451">
        <w:rPr>
          <w:lang w:val="en-US"/>
        </w:rPr>
        <w:br/>
      </w:r>
      <w:proofErr w:type="spellStart"/>
      <w:r w:rsidRPr="00F60451">
        <w:rPr>
          <w:lang w:val="en-US"/>
        </w:rPr>
        <w:t>Luckmann</w:t>
      </w:r>
      <w:proofErr w:type="spellEnd"/>
      <w:r w:rsidRPr="00F60451">
        <w:rPr>
          <w:lang w:val="en-US"/>
        </w:rPr>
        <w:t xml:space="preserve">, Thomas. 1967. </w:t>
      </w:r>
      <w:r w:rsidRPr="00F60451">
        <w:rPr>
          <w:i/>
          <w:iCs/>
          <w:lang w:val="en-US"/>
        </w:rPr>
        <w:t>The Invisible Religion: The Problem of Religion in Modern Society</w:t>
      </w:r>
      <w:r w:rsidRPr="00F60451">
        <w:rPr>
          <w:lang w:val="en-US"/>
        </w:rPr>
        <w:t xml:space="preserve">. New York: Macmillan. </w:t>
      </w:r>
    </w:p>
    <w:p w14:paraId="7CB195D1" w14:textId="77777777" w:rsidR="00F60451" w:rsidRPr="00F60451" w:rsidRDefault="00F60451" w:rsidP="00F60451">
      <w:pPr>
        <w:spacing w:line="276" w:lineRule="auto"/>
        <w:jc w:val="both"/>
        <w:rPr>
          <w:lang w:val="en-US"/>
        </w:rPr>
      </w:pPr>
      <w:r w:rsidRPr="00F60451">
        <w:rPr>
          <w:lang w:val="en-US"/>
        </w:rPr>
        <w:t xml:space="preserve">Saldanha, </w:t>
      </w:r>
      <w:proofErr w:type="spellStart"/>
      <w:r w:rsidRPr="00F60451">
        <w:rPr>
          <w:lang w:val="en-US"/>
        </w:rPr>
        <w:t>Arún</w:t>
      </w:r>
      <w:proofErr w:type="spellEnd"/>
      <w:r w:rsidRPr="00F60451">
        <w:rPr>
          <w:lang w:val="en-US"/>
        </w:rPr>
        <w:t xml:space="preserve">. 2007. </w:t>
      </w:r>
      <w:r w:rsidRPr="00F60451">
        <w:rPr>
          <w:i/>
          <w:iCs/>
          <w:lang w:val="en-US"/>
        </w:rPr>
        <w:t>Psychedelic White: Goa Trance and the Viscosity of Race</w:t>
      </w:r>
      <w:r w:rsidRPr="00F60451">
        <w:rPr>
          <w:lang w:val="en-US"/>
        </w:rPr>
        <w:t>. Minneapolis: University of Minnesota Press.</w:t>
      </w:r>
      <w:r w:rsidRPr="00F60451">
        <w:rPr>
          <w:lang w:val="en-US"/>
        </w:rPr>
        <w:br/>
        <w:t xml:space="preserve">Saldanha, </w:t>
      </w:r>
      <w:proofErr w:type="spellStart"/>
      <w:r w:rsidRPr="00F60451">
        <w:rPr>
          <w:lang w:val="en-US"/>
        </w:rPr>
        <w:t>Arún</w:t>
      </w:r>
      <w:proofErr w:type="spellEnd"/>
      <w:r w:rsidRPr="00F60451">
        <w:rPr>
          <w:lang w:val="en-US"/>
        </w:rPr>
        <w:t xml:space="preserve">. 2025. “Psychedelics under Catastrophe: Reflections on the October 7 Rave Massacre.” </w:t>
      </w:r>
      <w:r w:rsidRPr="00F60451">
        <w:rPr>
          <w:i/>
          <w:iCs/>
          <w:lang w:val="en-US"/>
        </w:rPr>
        <w:t xml:space="preserve">South Atlantic Quarterly </w:t>
      </w:r>
      <w:r w:rsidRPr="00F60451">
        <w:rPr>
          <w:lang w:val="en-US"/>
        </w:rPr>
        <w:t xml:space="preserve">124 (2): 375–397. https://doi.org/10.1215/00382876-11626577 </w:t>
      </w:r>
    </w:p>
    <w:p w14:paraId="43CD6F88" w14:textId="77777777" w:rsidR="00F60451" w:rsidRPr="00F60451" w:rsidRDefault="00F60451" w:rsidP="00F60451">
      <w:pPr>
        <w:spacing w:line="276" w:lineRule="auto"/>
        <w:jc w:val="both"/>
        <w:rPr>
          <w:lang w:val="en-US"/>
        </w:rPr>
      </w:pPr>
      <w:r w:rsidRPr="00F60451">
        <w:rPr>
          <w:lang w:val="en-US"/>
        </w:rPr>
        <w:t xml:space="preserve">Woodhead, Linda. 2010. “Real Religion, Fuzzy Spirituality? Taking Sides in the Sociology of Religion.” In </w:t>
      </w:r>
      <w:r w:rsidRPr="00F60451">
        <w:rPr>
          <w:i/>
          <w:iCs/>
          <w:lang w:val="en-US"/>
        </w:rPr>
        <w:t>Religions of Modernity: Relocating the Sacred to the Self and the Digital</w:t>
      </w:r>
      <w:r w:rsidRPr="00F60451">
        <w:rPr>
          <w:lang w:val="en-US"/>
        </w:rPr>
        <w:t xml:space="preserve">, edited by Stef </w:t>
      </w:r>
      <w:proofErr w:type="spellStart"/>
      <w:r w:rsidRPr="00F60451">
        <w:rPr>
          <w:lang w:val="en-US"/>
        </w:rPr>
        <w:t>Aupers</w:t>
      </w:r>
      <w:proofErr w:type="spellEnd"/>
      <w:r w:rsidRPr="00F60451">
        <w:rPr>
          <w:lang w:val="en-US"/>
        </w:rPr>
        <w:t xml:space="preserve"> and Dick </w:t>
      </w:r>
      <w:proofErr w:type="spellStart"/>
      <w:r w:rsidRPr="00F60451">
        <w:rPr>
          <w:lang w:val="en-US"/>
        </w:rPr>
        <w:t>Houtman</w:t>
      </w:r>
      <w:proofErr w:type="spellEnd"/>
      <w:r w:rsidRPr="00F60451">
        <w:rPr>
          <w:lang w:val="en-US"/>
        </w:rPr>
        <w:t xml:space="preserve">, 31–48. </w:t>
      </w:r>
      <w:r w:rsidRPr="00F60451">
        <w:t xml:space="preserve">Leiden: </w:t>
      </w:r>
      <w:proofErr w:type="spellStart"/>
      <w:r w:rsidRPr="00F60451">
        <w:t>Brill</w:t>
      </w:r>
      <w:proofErr w:type="spellEnd"/>
      <w:r w:rsidRPr="00F60451">
        <w:t xml:space="preserve">. </w:t>
      </w:r>
      <w:proofErr w:type="spellStart"/>
      <w:r w:rsidRPr="00F60451">
        <w:t>Lapassade</w:t>
      </w:r>
      <w:proofErr w:type="spellEnd"/>
      <w:r w:rsidRPr="00F60451">
        <w:t xml:space="preserve">, Georges. 2008. </w:t>
      </w:r>
      <w:r w:rsidRPr="00F60451">
        <w:rPr>
          <w:i/>
          <w:iCs/>
        </w:rPr>
        <w:t xml:space="preserve">Dallo </w:t>
      </w:r>
      <w:proofErr w:type="spellStart"/>
      <w:r w:rsidRPr="00F60451">
        <w:rPr>
          <w:i/>
          <w:iCs/>
        </w:rPr>
        <w:t>sciamano</w:t>
      </w:r>
      <w:proofErr w:type="spellEnd"/>
      <w:r w:rsidRPr="00F60451">
        <w:rPr>
          <w:i/>
          <w:iCs/>
        </w:rPr>
        <w:t xml:space="preserve"> al </w:t>
      </w:r>
      <w:proofErr w:type="spellStart"/>
      <w:r w:rsidRPr="00F60451">
        <w:rPr>
          <w:i/>
          <w:iCs/>
        </w:rPr>
        <w:t>raver</w:t>
      </w:r>
      <w:proofErr w:type="spellEnd"/>
      <w:r w:rsidRPr="00F60451">
        <w:rPr>
          <w:i/>
          <w:iCs/>
        </w:rPr>
        <w:t xml:space="preserve">: </w:t>
      </w:r>
      <w:proofErr w:type="spellStart"/>
      <w:r w:rsidRPr="00F60451">
        <w:rPr>
          <w:i/>
          <w:iCs/>
        </w:rPr>
        <w:t>Saggio</w:t>
      </w:r>
      <w:proofErr w:type="spellEnd"/>
      <w:r w:rsidRPr="00F60451">
        <w:rPr>
          <w:i/>
          <w:iCs/>
        </w:rPr>
        <w:t xml:space="preserve"> </w:t>
      </w:r>
      <w:proofErr w:type="spellStart"/>
      <w:r w:rsidRPr="00F60451">
        <w:rPr>
          <w:i/>
          <w:iCs/>
        </w:rPr>
        <w:t>sulla</w:t>
      </w:r>
      <w:proofErr w:type="spellEnd"/>
      <w:r w:rsidRPr="00F60451">
        <w:rPr>
          <w:i/>
          <w:iCs/>
        </w:rPr>
        <w:t xml:space="preserve"> transe</w:t>
      </w:r>
      <w:r w:rsidRPr="00F60451">
        <w:t xml:space="preserve">. </w:t>
      </w:r>
      <w:r w:rsidRPr="00F60451">
        <w:rPr>
          <w:lang w:val="en-US"/>
        </w:rPr>
        <w:t xml:space="preserve">A </w:t>
      </w:r>
      <w:proofErr w:type="spellStart"/>
      <w:r w:rsidRPr="00F60451">
        <w:rPr>
          <w:lang w:val="en-US"/>
        </w:rPr>
        <w:t>cura</w:t>
      </w:r>
      <w:proofErr w:type="spellEnd"/>
      <w:r w:rsidRPr="00F60451">
        <w:rPr>
          <w:lang w:val="en-US"/>
        </w:rPr>
        <w:t xml:space="preserve"> di Gianni De Martino. Milano: </w:t>
      </w:r>
      <w:proofErr w:type="spellStart"/>
      <w:r w:rsidRPr="00F60451">
        <w:rPr>
          <w:lang w:val="en-US"/>
        </w:rPr>
        <w:t>Apogeo</w:t>
      </w:r>
      <w:proofErr w:type="spellEnd"/>
      <w:r w:rsidRPr="00F60451">
        <w:rPr>
          <w:lang w:val="en-US"/>
        </w:rPr>
        <w:t xml:space="preserve">. </w:t>
      </w:r>
    </w:p>
    <w:p w14:paraId="3B3C90F1" w14:textId="77777777" w:rsidR="00F60451" w:rsidRPr="00F60451" w:rsidRDefault="00F60451" w:rsidP="00F60451">
      <w:pPr>
        <w:spacing w:line="276" w:lineRule="auto"/>
        <w:jc w:val="both"/>
      </w:pPr>
      <w:r w:rsidRPr="00F60451">
        <w:rPr>
          <w:lang w:val="en-US"/>
        </w:rPr>
        <w:t xml:space="preserve">St John, Graham, ed. 2003. </w:t>
      </w:r>
      <w:r w:rsidRPr="00F60451">
        <w:rPr>
          <w:i/>
          <w:iCs/>
          <w:lang w:val="en-US"/>
        </w:rPr>
        <w:t>Rave Culture and Religion</w:t>
      </w:r>
      <w:r w:rsidRPr="00F60451">
        <w:rPr>
          <w:lang w:val="en-US"/>
        </w:rPr>
        <w:t xml:space="preserve">. </w:t>
      </w:r>
      <w:r w:rsidRPr="00F60451">
        <w:t xml:space="preserve">London: Routledge </w:t>
      </w:r>
    </w:p>
    <w:p w14:paraId="34D6A856" w14:textId="7CE1C4B8" w:rsidR="00C86D46" w:rsidRPr="00C86D46" w:rsidRDefault="00094549" w:rsidP="00C86D46">
      <w:pPr>
        <w:tabs>
          <w:tab w:val="left" w:pos="1950"/>
        </w:tabs>
      </w:pPr>
      <w:r w:rsidRPr="00B674DC">
        <w:rPr>
          <w:noProof/>
        </w:rPr>
        <w:drawing>
          <wp:anchor distT="0" distB="0" distL="114300" distR="114300" simplePos="0" relativeHeight="251661312" behindDoc="0" locked="0" layoutInCell="1" allowOverlap="1" wp14:anchorId="6FC5DBF4" wp14:editId="652CA5CE">
            <wp:simplePos x="0" y="0"/>
            <wp:positionH relativeFrom="page">
              <wp:posOffset>-66675</wp:posOffset>
            </wp:positionH>
            <wp:positionV relativeFrom="page">
              <wp:posOffset>9722553</wp:posOffset>
            </wp:positionV>
            <wp:extent cx="7757079" cy="95504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7079" cy="95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86D46" w:rsidRPr="00C86D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Work Sans">
    <w:panose1 w:val="00000000000000000000"/>
    <w:charset w:val="4D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C10EE"/>
    <w:multiLevelType w:val="hybridMultilevel"/>
    <w:tmpl w:val="7C5C4B5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B2885"/>
    <w:multiLevelType w:val="hybridMultilevel"/>
    <w:tmpl w:val="8AC88CF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9599B"/>
    <w:multiLevelType w:val="hybridMultilevel"/>
    <w:tmpl w:val="87E49B62"/>
    <w:lvl w:ilvl="0" w:tplc="B09833AC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2AB09C">
      <w:start w:val="1"/>
      <w:numFmt w:val="bullet"/>
      <w:lvlText w:val="•"/>
      <w:lvlJc w:val="left"/>
      <w:pPr>
        <w:ind w:left="2505" w:hanging="705"/>
      </w:pPr>
      <w:rPr>
        <w:rFonts w:ascii="Arial" w:eastAsiaTheme="minorHAnsi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702D5"/>
    <w:multiLevelType w:val="multilevel"/>
    <w:tmpl w:val="BCEE6FE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6426595"/>
    <w:multiLevelType w:val="hybridMultilevel"/>
    <w:tmpl w:val="C37E6BE2"/>
    <w:lvl w:ilvl="0" w:tplc="B09833AC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C3C69"/>
    <w:multiLevelType w:val="hybridMultilevel"/>
    <w:tmpl w:val="F7948EA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058266">
    <w:abstractNumId w:val="1"/>
  </w:num>
  <w:num w:numId="2" w16cid:durableId="776951867">
    <w:abstractNumId w:val="0"/>
  </w:num>
  <w:num w:numId="3" w16cid:durableId="683215440">
    <w:abstractNumId w:val="5"/>
  </w:num>
  <w:num w:numId="4" w16cid:durableId="388726771">
    <w:abstractNumId w:val="3"/>
  </w:num>
  <w:num w:numId="5" w16cid:durableId="1446581733">
    <w:abstractNumId w:val="2"/>
  </w:num>
  <w:num w:numId="6" w16cid:durableId="6541839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46"/>
    <w:rsid w:val="00046DB4"/>
    <w:rsid w:val="00094549"/>
    <w:rsid w:val="000A1365"/>
    <w:rsid w:val="001A6227"/>
    <w:rsid w:val="001D0D87"/>
    <w:rsid w:val="00266769"/>
    <w:rsid w:val="003068B0"/>
    <w:rsid w:val="0038392E"/>
    <w:rsid w:val="003A0E2C"/>
    <w:rsid w:val="003E143B"/>
    <w:rsid w:val="003E29B0"/>
    <w:rsid w:val="004301D6"/>
    <w:rsid w:val="00491A43"/>
    <w:rsid w:val="004F71D1"/>
    <w:rsid w:val="00561028"/>
    <w:rsid w:val="006342C9"/>
    <w:rsid w:val="0071439D"/>
    <w:rsid w:val="00747992"/>
    <w:rsid w:val="007A793C"/>
    <w:rsid w:val="009F4CE4"/>
    <w:rsid w:val="00B068CE"/>
    <w:rsid w:val="00B5293E"/>
    <w:rsid w:val="00BE3374"/>
    <w:rsid w:val="00C86D46"/>
    <w:rsid w:val="00D273E4"/>
    <w:rsid w:val="00E33DD3"/>
    <w:rsid w:val="00F60451"/>
    <w:rsid w:val="00FE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F1F0F"/>
  <w15:chartTrackingRefBased/>
  <w15:docId w15:val="{77A74AC5-4F84-4F5E-BCEA-5F66006A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1D0D87"/>
    <w:rPr>
      <w:u w:val="single"/>
    </w:rPr>
  </w:style>
  <w:style w:type="paragraph" w:styleId="Prrafodelista">
    <w:name w:val="List Paragraph"/>
    <w:basedOn w:val="Normal"/>
    <w:uiPriority w:val="34"/>
    <w:qFormat/>
    <w:rsid w:val="001D0D8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 w:eastAsia="en-US"/>
      <w14:ligatures w14:val="none"/>
    </w:rPr>
  </w:style>
  <w:style w:type="paragraph" w:customStyle="1" w:styleId="Cuerpo">
    <w:name w:val="Cuerpo"/>
    <w:rsid w:val="00B068C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val="es-ES_tradnl"/>
      <w14:ligatures w14:val="none"/>
    </w:rPr>
  </w:style>
  <w:style w:type="character" w:customStyle="1" w:styleId="Ninguno">
    <w:name w:val="Ninguno"/>
    <w:rsid w:val="00B068CE"/>
    <w:rPr>
      <w:lang w:val="es-ES_tradnl"/>
    </w:rPr>
  </w:style>
  <w:style w:type="paragraph" w:customStyle="1" w:styleId="Poromisin">
    <w:name w:val="Por omisión"/>
    <w:rsid w:val="00B068C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kern w:val="0"/>
      <w:bdr w:val="nil"/>
      <w14:ligatures w14:val="none"/>
    </w:rPr>
  </w:style>
  <w:style w:type="character" w:customStyle="1" w:styleId="Hyperlink0">
    <w:name w:val="Hyperlink.0"/>
    <w:rsid w:val="00B068CE"/>
    <w:rPr>
      <w:color w:val="0000FF"/>
      <w:sz w:val="22"/>
      <w:szCs w:val="22"/>
      <w:u w:val="single" w:color="0000FF"/>
      <w:lang w:val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F6045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6045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3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7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45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7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0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9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9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0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9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0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5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2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7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6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5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4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1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3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4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https://www.conftool.com/fes2026/index.php?page=newPaper&amp;form_contributiontypeID=18&amp;newpaper=tru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bcecf1-4e4f-4012-b32b-f1dfd1829a30" xsi:nil="true"/>
    <lcf76f155ced4ddcb4097134ff3c332f xmlns="3cfc0b79-8c16-4499-a664-71a1564ec6b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045FBB2B5DBD459A5C2FA5585895A9" ma:contentTypeVersion="14" ma:contentTypeDescription="Crear nuevo documento." ma:contentTypeScope="" ma:versionID="597828c234f0eb0222493bc2bdf437d4">
  <xsd:schema xmlns:xsd="http://www.w3.org/2001/XMLSchema" xmlns:xs="http://www.w3.org/2001/XMLSchema" xmlns:p="http://schemas.microsoft.com/office/2006/metadata/properties" xmlns:ns2="3cfc0b79-8c16-4499-a664-71a1564ec6b6" xmlns:ns3="1dbcecf1-4e4f-4012-b32b-f1dfd1829a30" targetNamespace="http://schemas.microsoft.com/office/2006/metadata/properties" ma:root="true" ma:fieldsID="5860895d2bd49fc17a1728879cede04c" ns2:_="" ns3:_="">
    <xsd:import namespace="3cfc0b79-8c16-4499-a664-71a1564ec6b6"/>
    <xsd:import namespace="1dbcecf1-4e4f-4012-b32b-f1dfd1829a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c0b79-8c16-4499-a664-71a1564ec6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522dc24-96cd-417c-b653-1aec5a399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cecf1-4e4f-4012-b32b-f1dfd1829a3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c26f81-ee67-44b7-b9f6-f2791b7c2fcf}" ma:internalName="TaxCatchAll" ma:showField="CatchAllData" ma:web="1dbcecf1-4e4f-4012-b32b-f1dfd1829a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E464EF-2C97-4E0D-AF0D-C04C257D25C9}">
  <ds:schemaRefs>
    <ds:schemaRef ds:uri="http://schemas.microsoft.com/office/2006/metadata/properties"/>
    <ds:schemaRef ds:uri="http://schemas.microsoft.com/office/infopath/2007/PartnerControls"/>
    <ds:schemaRef ds:uri="1dbcecf1-4e4f-4012-b32b-f1dfd1829a30"/>
    <ds:schemaRef ds:uri="3cfc0b79-8c16-4499-a664-71a1564ec6b6"/>
  </ds:schemaRefs>
</ds:datastoreItem>
</file>

<file path=customXml/itemProps2.xml><?xml version="1.0" encoding="utf-8"?>
<ds:datastoreItem xmlns:ds="http://schemas.openxmlformats.org/officeDocument/2006/customXml" ds:itemID="{5ED6679D-1C5B-424F-AD90-5BEA1381B6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911DBA-9FEE-4B36-BA0B-EB2DB242F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fc0b79-8c16-4499-a664-71a1564ec6b6"/>
    <ds:schemaRef ds:uri="1dbcecf1-4e4f-4012-b32b-f1dfd1829a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1340</Words>
  <Characters>7814</Characters>
  <Application>Microsoft Office Word</Application>
  <DocSecurity>0</DocSecurity>
  <Lines>137</Lines>
  <Paragraphs>28</Paragraphs>
  <ScaleCrop>false</ScaleCrop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García García</dc:creator>
  <cp:keywords/>
  <dc:description/>
  <cp:lastModifiedBy>Jose Angulo Fernandez</cp:lastModifiedBy>
  <cp:revision>2</cp:revision>
  <dcterms:created xsi:type="dcterms:W3CDTF">2026-02-13T21:09:00Z</dcterms:created>
  <dcterms:modified xsi:type="dcterms:W3CDTF">2026-02-13T21:09:00Z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0x010100D7045FBB2B5DBD459A5C2FA5585895A9</vt:lpwstr>
  </property>
</Properties>
</file>