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F7D2" w14:textId="323D30C7" w:rsidR="00C86D46" w:rsidRPr="001D0D87" w:rsidRDefault="00C86D46" w:rsidP="00C86D46">
      <w:pPr>
        <w:rPr>
          <w:rFonts w:ascii="Work Sans" w:hAnsi="Work San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D0BBE28" wp14:editId="62006B49">
            <wp:simplePos x="0" y="0"/>
            <wp:positionH relativeFrom="page">
              <wp:posOffset>-34290</wp:posOffset>
            </wp:positionH>
            <wp:positionV relativeFrom="margin">
              <wp:posOffset>-893445</wp:posOffset>
            </wp:positionV>
            <wp:extent cx="7592060" cy="1600200"/>
            <wp:effectExtent l="0" t="0" r="8890" b="0"/>
            <wp:wrapSquare wrapText="bothSides"/>
            <wp:docPr id="140355405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54056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47187" w14:textId="77777777" w:rsidR="001D0D87" w:rsidRDefault="001D0D87" w:rsidP="001D0D87">
      <w:pPr>
        <w:spacing w:after="0" w:line="240" w:lineRule="auto"/>
        <w:jc w:val="both"/>
        <w:rPr>
          <w:rFonts w:ascii="Work Sans" w:hAnsi="Work Sans" w:cs="Arial"/>
        </w:rPr>
      </w:pPr>
    </w:p>
    <w:p w14:paraId="78ACFD72" w14:textId="5C86D46E" w:rsidR="00B068CE" w:rsidRPr="00D34284" w:rsidRDefault="00E84158" w:rsidP="00B068CE">
      <w:pPr>
        <w:jc w:val="center"/>
        <w:rPr>
          <w:rStyle w:val="Ninguno"/>
          <w:rFonts w:ascii="Arial" w:eastAsia="Arial" w:hAnsi="Arial" w:cs="Arial"/>
          <w:b/>
          <w:bCs/>
          <w:color w:val="000000"/>
          <w:u w:color="000000"/>
        </w:rPr>
      </w:pPr>
      <w:r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Agrupación Infantil: una experiencia de </w:t>
      </w:r>
      <w:r w:rsidR="00B831C7">
        <w:rPr>
          <w:rStyle w:val="Ninguno"/>
          <w:rFonts w:ascii="Arial" w:hAnsi="Arial" w:cs="Arial"/>
          <w:b/>
          <w:bCs/>
          <w:color w:val="000000"/>
          <w:u w:color="000000"/>
        </w:rPr>
        <w:t>P</w:t>
      </w:r>
      <w:r w:rsidR="00CE5F98">
        <w:rPr>
          <w:rStyle w:val="Ninguno"/>
          <w:rFonts w:ascii="Arial" w:hAnsi="Arial" w:cs="Arial"/>
          <w:b/>
          <w:bCs/>
          <w:color w:val="000000"/>
          <w:u w:color="000000"/>
        </w:rPr>
        <w:t>articipación Protagónica</w:t>
      </w:r>
      <w:r w:rsidR="000B4286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 situada </w:t>
      </w:r>
      <w:r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de </w:t>
      </w:r>
      <w:r w:rsidR="00CE5F98">
        <w:rPr>
          <w:rStyle w:val="Ninguno"/>
          <w:rFonts w:ascii="Arial" w:hAnsi="Arial" w:cs="Arial"/>
          <w:b/>
          <w:bCs/>
          <w:color w:val="000000"/>
          <w:u w:color="000000"/>
        </w:rPr>
        <w:t>niñas y niños</w:t>
      </w:r>
      <w:r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 </w:t>
      </w:r>
      <w:r w:rsidR="00B831C7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atendidos en </w:t>
      </w:r>
      <w:r w:rsidR="00CE5F98" w:rsidRPr="00CE5F98">
        <w:rPr>
          <w:rStyle w:val="Ninguno"/>
          <w:rFonts w:ascii="Arial" w:hAnsi="Arial" w:cs="Arial"/>
          <w:b/>
          <w:bCs/>
          <w:color w:val="000000"/>
          <w:u w:color="000000"/>
        </w:rPr>
        <w:t>pro</w:t>
      </w:r>
      <w:r w:rsidR="000B4286">
        <w:rPr>
          <w:rStyle w:val="Ninguno"/>
          <w:rFonts w:ascii="Arial" w:hAnsi="Arial" w:cs="Arial"/>
          <w:b/>
          <w:bCs/>
          <w:color w:val="000000"/>
          <w:u w:color="000000"/>
        </w:rPr>
        <w:t>gramas</w:t>
      </w:r>
      <w:r w:rsidR="00CE5F98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 </w:t>
      </w:r>
      <w:r w:rsidR="00B831C7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de </w:t>
      </w:r>
      <w:r w:rsidR="009752D8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Corporación </w:t>
      </w:r>
      <w:r w:rsidR="00CE5F98" w:rsidRPr="00CE5F98">
        <w:rPr>
          <w:rStyle w:val="Ninguno"/>
          <w:rFonts w:ascii="Arial" w:hAnsi="Arial" w:cs="Arial"/>
          <w:b/>
          <w:bCs/>
          <w:color w:val="000000"/>
          <w:u w:color="000000"/>
        </w:rPr>
        <w:t>OPCION</w:t>
      </w:r>
      <w:r w:rsidR="00B831C7">
        <w:rPr>
          <w:rStyle w:val="Ninguno"/>
          <w:rFonts w:ascii="Arial" w:hAnsi="Arial" w:cs="Arial"/>
          <w:b/>
          <w:bCs/>
          <w:color w:val="000000"/>
          <w:u w:color="000000"/>
        </w:rPr>
        <w:t>.</w:t>
      </w:r>
      <w:r w:rsidR="0066255C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 </w:t>
      </w:r>
    </w:p>
    <w:p w14:paraId="1F84036A" w14:textId="77777777" w:rsidR="00B068CE" w:rsidRPr="00D34284" w:rsidRDefault="00B068CE" w:rsidP="00B068CE">
      <w:pPr>
        <w:pStyle w:val="Poromisin"/>
        <w:rPr>
          <w:rFonts w:ascii="Arial" w:eastAsia="Arial" w:hAnsi="Arial" w:cs="Arial"/>
          <w:b/>
          <w:bCs/>
          <w:u w:color="000000"/>
          <w:lang w:val="es-ES_tradnl"/>
        </w:rPr>
      </w:pPr>
    </w:p>
    <w:p w14:paraId="2683BCDF" w14:textId="0A9CAAF1" w:rsidR="00B068CE" w:rsidRPr="00D34284" w:rsidRDefault="00BC673C" w:rsidP="00B068CE">
      <w:pPr>
        <w:pStyle w:val="Poromisin"/>
        <w:rPr>
          <w:rStyle w:val="Ninguno"/>
          <w:rFonts w:ascii="Arial" w:eastAsia="Arial" w:hAnsi="Arial" w:cs="Arial"/>
          <w:b/>
          <w:bCs/>
          <w:u w:color="000000"/>
        </w:rPr>
      </w:pPr>
      <w:r>
        <w:rPr>
          <w:rStyle w:val="Ninguno"/>
          <w:rFonts w:ascii="Arial" w:hAnsi="Arial" w:cs="Arial"/>
          <w:b/>
          <w:bCs/>
          <w:u w:color="000000"/>
        </w:rPr>
        <w:t>González</w:t>
      </w:r>
      <w:r w:rsidR="00B068CE" w:rsidRPr="00D34284">
        <w:rPr>
          <w:rStyle w:val="Ninguno"/>
          <w:rFonts w:ascii="Arial" w:hAnsi="Arial" w:cs="Arial"/>
          <w:b/>
          <w:bCs/>
          <w:u w:color="000000"/>
        </w:rPr>
        <w:t xml:space="preserve">, </w:t>
      </w:r>
      <w:r>
        <w:rPr>
          <w:rStyle w:val="Ninguno"/>
          <w:rFonts w:ascii="Arial" w:hAnsi="Arial" w:cs="Arial"/>
          <w:b/>
          <w:bCs/>
          <w:u w:color="000000"/>
        </w:rPr>
        <w:t>Cynthia.</w:t>
      </w:r>
    </w:p>
    <w:p w14:paraId="26F175CE" w14:textId="01FE895D" w:rsidR="00B068CE" w:rsidRPr="00D34284" w:rsidRDefault="00B831C7" w:rsidP="00B831C7">
      <w:pPr>
        <w:pStyle w:val="Poromisin"/>
        <w:jc w:val="both"/>
        <w:rPr>
          <w:rStyle w:val="Ninguno"/>
          <w:rFonts w:ascii="Arial" w:eastAsia="Arial" w:hAnsi="Arial" w:cs="Arial"/>
          <w:u w:color="000000"/>
        </w:rPr>
      </w:pPr>
      <w:r>
        <w:rPr>
          <w:rStyle w:val="Ninguno"/>
          <w:rFonts w:ascii="Arial" w:hAnsi="Arial" w:cs="Arial"/>
          <w:u w:color="000000"/>
        </w:rPr>
        <w:t>Corporación Opción, Carlos Justiniano N° 1.123, Providencia</w:t>
      </w:r>
      <w:r w:rsidR="00B068CE" w:rsidRPr="00D34284">
        <w:rPr>
          <w:rStyle w:val="Ninguno"/>
          <w:rFonts w:ascii="Arial" w:hAnsi="Arial" w:cs="Arial"/>
          <w:u w:color="000000"/>
        </w:rPr>
        <w:t>, email:</w:t>
      </w:r>
      <w:r>
        <w:rPr>
          <w:rStyle w:val="Ninguno"/>
          <w:rFonts w:ascii="Arial" w:hAnsi="Arial" w:cs="Arial"/>
          <w:u w:color="000000"/>
        </w:rPr>
        <w:t xml:space="preserve"> </w:t>
      </w:r>
      <w:r w:rsidR="00BC673C">
        <w:rPr>
          <w:rStyle w:val="Ninguno"/>
          <w:rFonts w:ascii="Arial" w:hAnsi="Arial" w:cs="Arial"/>
          <w:u w:color="000000"/>
        </w:rPr>
        <w:t>cgonzalezh</w:t>
      </w:r>
      <w:hyperlink r:id="rId6" w:history="1">
        <w:r w:rsidR="00BC673C" w:rsidRPr="002B4D66">
          <w:rPr>
            <w:rStyle w:val="Hipervnculo"/>
            <w:rFonts w:ascii="Arial" w:hAnsi="Arial" w:cs="Arial"/>
            <w:u w:color="0000FF"/>
            <w:lang w:val="es-ES_tradnl"/>
          </w:rPr>
          <w:t>@opcion.cl</w:t>
        </w:r>
      </w:hyperlink>
      <w:r w:rsidR="00BC673C">
        <w:rPr>
          <w:rStyle w:val="Hyperlink0"/>
          <w:rFonts w:ascii="Arial" w:hAnsi="Arial" w:cs="Arial"/>
        </w:rPr>
        <w:t xml:space="preserve">  </w:t>
      </w:r>
      <w:r w:rsidR="00B068CE" w:rsidRPr="00D34284">
        <w:rPr>
          <w:rStyle w:val="Ninguno"/>
          <w:rFonts w:ascii="Arial" w:hAnsi="Arial" w:cs="Arial"/>
          <w:u w:color="000000"/>
        </w:rPr>
        <w:t xml:space="preserve"> </w:t>
      </w:r>
    </w:p>
    <w:p w14:paraId="18411B8E" w14:textId="77777777" w:rsidR="00B068CE" w:rsidRPr="00D34284" w:rsidRDefault="00B068CE" w:rsidP="00B068CE">
      <w:pPr>
        <w:pStyle w:val="Cuerpo"/>
        <w:jc w:val="both"/>
        <w:rPr>
          <w:rStyle w:val="Ninguno"/>
          <w:rFonts w:ascii="Arial" w:hAnsi="Arial" w:cs="Arial"/>
          <w:b/>
          <w:bCs/>
          <w:u w:color="000000"/>
        </w:rPr>
      </w:pPr>
    </w:p>
    <w:p w14:paraId="14CAE783" w14:textId="34D418EB" w:rsidR="00B068CE" w:rsidRPr="00491A43" w:rsidRDefault="00B068CE" w:rsidP="00B068CE">
      <w:pPr>
        <w:pStyle w:val="Cuerpo"/>
        <w:jc w:val="both"/>
        <w:rPr>
          <w:rStyle w:val="Ninguno"/>
          <w:rFonts w:ascii="Arial" w:eastAsia="Arial" w:hAnsi="Arial" w:cs="Arial"/>
          <w:color w:val="auto"/>
          <w:u w:color="000000"/>
        </w:rPr>
      </w:pPr>
      <w:r w:rsidRPr="00D34284">
        <w:rPr>
          <w:rStyle w:val="Ninguno"/>
          <w:rFonts w:ascii="Arial" w:hAnsi="Arial" w:cs="Arial"/>
          <w:b/>
          <w:bCs/>
          <w:u w:color="000000"/>
        </w:rPr>
        <w:t>Palabras clave:</w:t>
      </w:r>
      <w:r w:rsidRPr="00D34284">
        <w:rPr>
          <w:rStyle w:val="Ninguno"/>
          <w:rFonts w:ascii="Arial" w:hAnsi="Arial" w:cs="Arial"/>
          <w:u w:color="000000"/>
        </w:rPr>
        <w:t xml:space="preserve"> </w:t>
      </w:r>
      <w:r w:rsidR="00BC673C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Niñez, Participación Protagónica, Programas de protección de derechos</w:t>
      </w:r>
      <w:r w:rsidR="00E84158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, Territorio</w:t>
      </w:r>
      <w:r w:rsidRPr="00491A43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.</w:t>
      </w:r>
      <w:r w:rsidRPr="00491A43">
        <w:rPr>
          <w:rStyle w:val="Ninguno"/>
          <w:rFonts w:ascii="Arial" w:hAnsi="Arial" w:cs="Arial"/>
          <w:color w:val="auto"/>
          <w:u w:color="000000"/>
        </w:rPr>
        <w:t xml:space="preserve"> </w:t>
      </w:r>
    </w:p>
    <w:p w14:paraId="472046A9" w14:textId="7A3E29B0" w:rsidR="00B068CE" w:rsidRPr="00D34284" w:rsidRDefault="00B068CE" w:rsidP="00B068CE">
      <w:pPr>
        <w:rPr>
          <w:rFonts w:ascii="Arial" w:hAnsi="Arial" w:cs="Arial"/>
          <w:b/>
          <w:bCs/>
        </w:rPr>
      </w:pPr>
      <w:r w:rsidRPr="00D34284">
        <w:rPr>
          <w:rFonts w:ascii="Arial" w:hAnsi="Arial" w:cs="Arial"/>
          <w:b/>
          <w:bCs/>
        </w:rPr>
        <w:br/>
        <w:t>Grupo de trabajo</w:t>
      </w:r>
      <w:r w:rsidR="00491A43">
        <w:rPr>
          <w:rFonts w:ascii="Arial" w:hAnsi="Arial" w:cs="Arial"/>
          <w:b/>
          <w:bCs/>
        </w:rPr>
        <w:t>:</w:t>
      </w:r>
      <w:r w:rsidRPr="00D34284">
        <w:rPr>
          <w:rFonts w:ascii="Arial" w:hAnsi="Arial" w:cs="Arial"/>
          <w:b/>
          <w:bCs/>
        </w:rPr>
        <w:t xml:space="preserve"> </w:t>
      </w:r>
      <w:r w:rsidR="00BC673C">
        <w:rPr>
          <w:rStyle w:val="Ninguno"/>
          <w:rFonts w:ascii="Arial" w:hAnsi="Arial" w:cs="Arial"/>
          <w:bCs/>
          <w:u w:color="000000"/>
        </w:rPr>
        <w:t>17</w:t>
      </w:r>
    </w:p>
    <w:p w14:paraId="3C439278" w14:textId="77777777" w:rsidR="00B068CE" w:rsidRPr="00D34284" w:rsidRDefault="00B068CE" w:rsidP="00B068CE">
      <w:pPr>
        <w:rPr>
          <w:rFonts w:ascii="Arial" w:hAnsi="Arial" w:cs="Arial"/>
        </w:rPr>
      </w:pPr>
    </w:p>
    <w:p w14:paraId="0756CD9B" w14:textId="3DD23867" w:rsidR="00B068CE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1) Introducción: presentación y objetivos</w:t>
      </w:r>
    </w:p>
    <w:p w14:paraId="5582503E" w14:textId="77777777" w:rsidR="002A4206" w:rsidRDefault="00BC673C" w:rsidP="00492BB8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/>
          <w:bCs/>
          <w:color w:val="000000"/>
          <w:u w:color="000000"/>
        </w:rPr>
        <w:br/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>L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a Convención de los Derechos del Niño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(CDN)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492BB8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es suscrita en </w:t>
      </w:r>
      <w:r w:rsidR="00E84158" w:rsidRPr="00492BB8">
        <w:rPr>
          <w:rStyle w:val="Ninguno"/>
          <w:rFonts w:ascii="Arial" w:hAnsi="Arial" w:cs="Arial"/>
          <w:bCs/>
          <w:color w:val="000000"/>
          <w:u w:color="000000"/>
        </w:rPr>
        <w:t>1990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 en </w:t>
      </w:r>
      <w:r w:rsidR="00E84158" w:rsidRPr="00492BB8">
        <w:rPr>
          <w:rStyle w:val="Ninguno"/>
          <w:rFonts w:ascii="Arial" w:hAnsi="Arial" w:cs="Arial"/>
          <w:bCs/>
          <w:color w:val="000000"/>
          <w:u w:color="000000"/>
        </w:rPr>
        <w:t>Chile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. Este </w:t>
      </w:r>
      <w:r w:rsidR="00E84158"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mismo año se crea Corporación OPCIÓN, c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uya misión 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>es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 la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prote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>cción de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los derechos de </w:t>
      </w:r>
      <w:r w:rsidR="00871E5C"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niñas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y </w:t>
      </w:r>
      <w:r w:rsidR="00871E5C" w:rsidRPr="00492BB8">
        <w:rPr>
          <w:rStyle w:val="Ninguno"/>
          <w:rFonts w:ascii="Arial" w:hAnsi="Arial" w:cs="Arial"/>
          <w:bCs/>
          <w:color w:val="000000"/>
          <w:u w:color="000000"/>
        </w:rPr>
        <w:t>niños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>tomando</w:t>
      </w:r>
      <w:r w:rsidR="00E84158">
        <w:rPr>
          <w:rStyle w:val="Ninguno"/>
          <w:rFonts w:ascii="Arial" w:hAnsi="Arial" w:cs="Arial"/>
          <w:bCs/>
          <w:color w:val="000000"/>
          <w:u w:color="000000"/>
        </w:rPr>
        <w:t xml:space="preserve"> como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eje rector la plena 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>aplicación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de la 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CDN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 xml:space="preserve">así, 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>se</w:t>
      </w:r>
      <w:r w:rsidR="00492BB8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busca</w:t>
      </w:r>
      <w:r w:rsidR="00492BB8">
        <w:rPr>
          <w:rStyle w:val="Ninguno"/>
          <w:rFonts w:ascii="Arial" w:hAnsi="Arial" w:cs="Arial"/>
          <w:bCs/>
          <w:color w:val="000000"/>
          <w:u w:color="000000"/>
        </w:rPr>
        <w:t>, a través de la implementación de diversas líneas programáticas de intervención especializada,</w:t>
      </w:r>
      <w:r w:rsidR="00CA7D48">
        <w:rPr>
          <w:rStyle w:val="Ninguno"/>
          <w:rFonts w:ascii="Arial" w:hAnsi="Arial" w:cs="Arial"/>
          <w:bCs/>
          <w:color w:val="000000"/>
          <w:u w:color="000000"/>
        </w:rPr>
        <w:t xml:space="preserve"> y de r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 xml:space="preserve">esponsabilidad penal </w:t>
      </w:r>
      <w:r w:rsidR="00C67CBA">
        <w:rPr>
          <w:rStyle w:val="Ninguno"/>
          <w:rFonts w:ascii="Arial" w:hAnsi="Arial" w:cs="Arial"/>
          <w:bCs/>
          <w:color w:val="000000"/>
          <w:u w:color="000000"/>
        </w:rPr>
        <w:t>adolescente</w:t>
      </w:r>
      <w:r w:rsidR="00CA7D48">
        <w:rPr>
          <w:rStyle w:val="Ninguno"/>
          <w:rFonts w:ascii="Arial" w:hAnsi="Arial" w:cs="Arial"/>
          <w:bCs/>
          <w:color w:val="000000"/>
          <w:u w:color="000000"/>
        </w:rPr>
        <w:t xml:space="preserve"> (RPA)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que los niños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 xml:space="preserve"> y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niñas ejerzan 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 xml:space="preserve">a cabalidad </w:t>
      </w:r>
      <w:r w:rsidRPr="00492BB8">
        <w:rPr>
          <w:rStyle w:val="Ninguno"/>
          <w:rFonts w:ascii="Arial" w:hAnsi="Arial" w:cs="Arial"/>
          <w:bCs/>
          <w:color w:val="000000"/>
          <w:u w:color="000000"/>
        </w:rPr>
        <w:t>sus derechos</w:t>
      </w:r>
      <w:r w:rsidR="00E03FFD">
        <w:rPr>
          <w:rStyle w:val="Ninguno"/>
          <w:rFonts w:ascii="Arial" w:hAnsi="Arial" w:cs="Arial"/>
          <w:bCs/>
          <w:color w:val="000000"/>
          <w:u w:color="000000"/>
        </w:rPr>
        <w:t xml:space="preserve">. </w:t>
      </w:r>
    </w:p>
    <w:p w14:paraId="024E713C" w14:textId="4E2A1FF3" w:rsidR="00CE5F98" w:rsidRDefault="00E03FFD" w:rsidP="00492BB8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>Cabe señalar que Opción, cuenta con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 xml:space="preserve">más de cien programas 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>instala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>dos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 en 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>once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 regiones (comunidades autónomas)</w:t>
      </w:r>
      <w:r w:rsidR="002A4206">
        <w:rPr>
          <w:rStyle w:val="Ninguno"/>
          <w:rFonts w:ascii="Arial" w:hAnsi="Arial" w:cs="Arial"/>
          <w:bCs/>
          <w:color w:val="000000"/>
          <w:u w:color="000000"/>
        </w:rPr>
        <w:t xml:space="preserve"> del país</w:t>
      </w:r>
      <w:r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 encontrándose l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a mayoría en contextos de vulnerabilidad 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social </w:t>
      </w:r>
      <w:r>
        <w:rPr>
          <w:rStyle w:val="Ninguno"/>
          <w:rFonts w:ascii="Arial" w:hAnsi="Arial" w:cs="Arial"/>
          <w:bCs/>
          <w:color w:val="000000"/>
          <w:u w:color="000000"/>
        </w:rPr>
        <w:t>estructural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 xml:space="preserve">. Así también, vale señalar que atiende anualmente a más de 14 mil niñas y niñas que viven en Chile </w:t>
      </w:r>
      <w:r w:rsidR="00C34E75" w:rsidRPr="00492BB8">
        <w:rPr>
          <w:rStyle w:val="Ninguno"/>
          <w:rFonts w:ascii="Arial" w:hAnsi="Arial" w:cs="Arial"/>
          <w:bCs/>
          <w:color w:val="000000"/>
          <w:u w:color="000000"/>
        </w:rPr>
        <w:t>(Opción</w:t>
      </w:r>
      <w:r w:rsidR="00C34E75">
        <w:rPr>
          <w:rStyle w:val="Ninguno"/>
          <w:rFonts w:ascii="Arial" w:hAnsi="Arial" w:cs="Arial"/>
          <w:bCs/>
          <w:color w:val="000000"/>
          <w:u w:color="000000"/>
        </w:rPr>
        <w:t>, 2024)</w:t>
      </w:r>
      <w:r w:rsidR="0032674D">
        <w:rPr>
          <w:rStyle w:val="Ninguno"/>
          <w:rFonts w:ascii="Arial" w:hAnsi="Arial" w:cs="Arial"/>
          <w:bCs/>
          <w:color w:val="000000"/>
          <w:u w:color="000000"/>
        </w:rPr>
        <w:t>.</w:t>
      </w:r>
    </w:p>
    <w:p w14:paraId="6E339026" w14:textId="25C6A502" w:rsidR="006D7081" w:rsidRPr="00615C3E" w:rsidRDefault="00C34E75" w:rsidP="00492BB8">
      <w:pPr>
        <w:jc w:val="both"/>
        <w:rPr>
          <w:rFonts w:ascii="Arial" w:hAnsi="Arial" w:cs="Arial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 xml:space="preserve">Con el fin de profundizar </w:t>
      </w:r>
      <w:r w:rsidR="00C67CBA">
        <w:rPr>
          <w:rStyle w:val="Ninguno"/>
          <w:rFonts w:ascii="Arial" w:hAnsi="Arial" w:cs="Arial"/>
          <w:bCs/>
          <w:color w:val="000000"/>
          <w:u w:color="000000"/>
        </w:rPr>
        <w:t xml:space="preserve">en </w:t>
      </w:r>
      <w:r>
        <w:rPr>
          <w:rStyle w:val="Ninguno"/>
          <w:rFonts w:ascii="Arial" w:hAnsi="Arial" w:cs="Arial"/>
          <w:bCs/>
          <w:color w:val="000000"/>
          <w:u w:color="000000"/>
        </w:rPr>
        <w:t>estas directrices,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>
        <w:rPr>
          <w:rStyle w:val="Ninguno"/>
          <w:rFonts w:ascii="Arial" w:hAnsi="Arial" w:cs="Arial"/>
          <w:bCs/>
          <w:color w:val="000000"/>
          <w:u w:color="000000"/>
        </w:rPr>
        <w:t>y d</w:t>
      </w:r>
      <w:r w:rsidR="007246C2"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e potenciar 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el eje de Participación Protagónica</w:t>
      </w:r>
      <w:r w:rsidR="008C721A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7246C2"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BC673C" w:rsidRPr="00492BB8">
        <w:rPr>
          <w:rStyle w:val="Ninguno"/>
          <w:rFonts w:ascii="Arial" w:hAnsi="Arial" w:cs="Arial"/>
          <w:bCs/>
          <w:color w:val="000000"/>
          <w:u w:color="000000"/>
        </w:rPr>
        <w:t>la unidad de Desarrollo de Investigación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Participación y Redes (DIPAR),</w:t>
      </w:r>
      <w:r w:rsidR="00CF6B5F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8C721A">
        <w:rPr>
          <w:rStyle w:val="Ninguno"/>
          <w:rFonts w:ascii="Arial" w:hAnsi="Arial" w:cs="Arial"/>
          <w:bCs/>
          <w:color w:val="000000"/>
          <w:u w:color="000000"/>
        </w:rPr>
        <w:t>decide apoyar la reactivación de la Agrupación Infantil</w:t>
      </w:r>
      <w:r w:rsidR="00C67CBA">
        <w:t xml:space="preserve"> organización </w:t>
      </w:r>
      <w:r w:rsidR="008C721A">
        <w:rPr>
          <w:rStyle w:val="Ninguno"/>
          <w:rFonts w:ascii="Arial" w:hAnsi="Arial" w:cs="Arial"/>
          <w:bCs/>
          <w:color w:val="000000"/>
          <w:u w:color="000000"/>
        </w:rPr>
        <w:t>que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 xml:space="preserve"> ha 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>funciona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>do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 desde hace más 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>de 10 años, como una red de incidencia a nivel local e internacional, compuesta por niños, niñas y jóvenes</w:t>
      </w:r>
      <w:r w:rsidR="006D7081"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 en diferentes territorios del país</w:t>
      </w:r>
      <w:r w:rsidR="00C67CBA">
        <w:rPr>
          <w:rStyle w:val="Ninguno"/>
          <w:rFonts w:ascii="Arial" w:hAnsi="Arial" w:cs="Arial"/>
          <w:bCs/>
          <w:color w:val="000000"/>
          <w:u w:color="000000"/>
        </w:rPr>
        <w:t>, pertenecientes a escuelas del territorio donde se encuentran los proyectos y que, producto de la pandemia, y del recambio generacional había dejado de estar activa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>.</w:t>
      </w:r>
      <w:r w:rsidR="008C721A" w:rsidRPr="00615C3E">
        <w:rPr>
          <w:rFonts w:ascii="Arial" w:hAnsi="Arial" w:cs="Arial"/>
        </w:rPr>
        <w:t xml:space="preserve"> </w:t>
      </w:r>
    </w:p>
    <w:p w14:paraId="32AB72F3" w14:textId="3D50EF63" w:rsidR="00755A3D" w:rsidRDefault="00CB6F1E" w:rsidP="00492BB8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Fonts w:ascii="Arial" w:hAnsi="Arial" w:cs="Arial"/>
        </w:rPr>
        <w:t xml:space="preserve">Durante el año 2023, </w:t>
      </w:r>
      <w:r w:rsidR="006D7081" w:rsidRPr="00615C3E">
        <w:rPr>
          <w:rFonts w:ascii="Arial" w:hAnsi="Arial" w:cs="Arial"/>
        </w:rPr>
        <w:t xml:space="preserve">se </w:t>
      </w:r>
      <w:r w:rsidR="00C67CBA">
        <w:rPr>
          <w:rFonts w:ascii="Arial" w:hAnsi="Arial" w:cs="Arial"/>
        </w:rPr>
        <w:t>conforma</w:t>
      </w:r>
      <w:r>
        <w:rPr>
          <w:rFonts w:ascii="Arial" w:hAnsi="Arial" w:cs="Arial"/>
        </w:rPr>
        <w:t>ron</w:t>
      </w:r>
      <w:r w:rsidR="006D7081" w:rsidRPr="00615C3E">
        <w:rPr>
          <w:rFonts w:ascii="Arial" w:hAnsi="Arial" w:cs="Arial"/>
        </w:rPr>
        <w:t xml:space="preserve"> </w:t>
      </w:r>
      <w:r w:rsidR="00755A3D">
        <w:rPr>
          <w:rFonts w:ascii="Arial" w:hAnsi="Arial" w:cs="Arial"/>
        </w:rPr>
        <w:t xml:space="preserve">seis </w:t>
      </w:r>
      <w:r w:rsidR="006D7081" w:rsidRPr="00615C3E">
        <w:rPr>
          <w:rFonts w:ascii="Arial" w:hAnsi="Arial" w:cs="Arial"/>
        </w:rPr>
        <w:t>agrupaciones e</w:t>
      </w:r>
      <w:r w:rsidR="00C67CBA">
        <w:rPr>
          <w:rFonts w:ascii="Arial" w:hAnsi="Arial" w:cs="Arial"/>
        </w:rPr>
        <w:t>n</w:t>
      </w:r>
      <w:r w:rsidR="006D7081" w:rsidRPr="00615C3E">
        <w:rPr>
          <w:rFonts w:ascii="Arial" w:hAnsi="Arial" w:cs="Arial"/>
        </w:rPr>
        <w:t xml:space="preserve"> diferentes puntos de Chile</w:t>
      </w:r>
      <w:r w:rsidR="00297FD4">
        <w:rPr>
          <w:rFonts w:ascii="Arial" w:hAnsi="Arial" w:cs="Arial"/>
        </w:rPr>
        <w:t xml:space="preserve"> y</w:t>
      </w:r>
      <w:r w:rsidR="00755A3D">
        <w:rPr>
          <w:rFonts w:ascii="Arial" w:hAnsi="Arial" w:cs="Arial"/>
        </w:rPr>
        <w:t>,</w:t>
      </w:r>
      <w:r w:rsidR="00297FD4">
        <w:rPr>
          <w:rFonts w:ascii="Arial" w:hAnsi="Arial" w:cs="Arial"/>
        </w:rPr>
        <w:t xml:space="preserve"> en este marco, </w:t>
      </w:r>
      <w:r w:rsidR="00755A3D">
        <w:rPr>
          <w:rFonts w:ascii="Arial" w:hAnsi="Arial" w:cs="Arial"/>
        </w:rPr>
        <w:t xml:space="preserve">cada </w:t>
      </w:r>
      <w:r w:rsidR="00297FD4" w:rsidRPr="00615C3E">
        <w:rPr>
          <w:rStyle w:val="Ninguno"/>
          <w:rFonts w:ascii="Arial" w:hAnsi="Arial" w:cs="Arial"/>
          <w:bCs/>
          <w:color w:val="000000"/>
          <w:u w:color="000000"/>
        </w:rPr>
        <w:t>uno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 de los elementos 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innovadores y 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novedosos </w:t>
      </w:r>
      <w:r w:rsidR="00F126B0"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de su reactivación 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es el ingreso </w:t>
      </w:r>
      <w:r w:rsidR="00C67CBA">
        <w:rPr>
          <w:rStyle w:val="Ninguno"/>
          <w:rFonts w:ascii="Arial" w:hAnsi="Arial" w:cs="Arial"/>
          <w:bCs/>
          <w:color w:val="000000"/>
          <w:u w:color="000000"/>
        </w:rPr>
        <w:t xml:space="preserve">a esta, </w:t>
      </w:r>
      <w:r w:rsidR="008C721A" w:rsidRPr="00615C3E">
        <w:rPr>
          <w:rStyle w:val="Ninguno"/>
          <w:rFonts w:ascii="Arial" w:hAnsi="Arial" w:cs="Arial"/>
          <w:bCs/>
          <w:color w:val="000000"/>
          <w:u w:color="000000"/>
        </w:rPr>
        <w:t>de niñas y niños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 xml:space="preserve">atendidos en 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>los programas de</w:t>
      </w:r>
      <w:r w:rsidR="006D7081">
        <w:rPr>
          <w:rStyle w:val="Ninguno"/>
          <w:rFonts w:ascii="Arial" w:hAnsi="Arial" w:cs="Arial"/>
          <w:bCs/>
          <w:color w:val="000000"/>
          <w:u w:color="000000"/>
        </w:rPr>
        <w:t xml:space="preserve"> protección</w:t>
      </w:r>
      <w:r w:rsidR="002615E2">
        <w:rPr>
          <w:rStyle w:val="Ninguno"/>
          <w:rFonts w:ascii="Arial" w:hAnsi="Arial" w:cs="Arial"/>
          <w:bCs/>
          <w:color w:val="000000"/>
          <w:u w:color="000000"/>
        </w:rPr>
        <w:t xml:space="preserve"> especializada y los de Responsabilidad </w:t>
      </w:r>
      <w:r w:rsidR="006D7081">
        <w:rPr>
          <w:rStyle w:val="Ninguno"/>
          <w:rFonts w:ascii="Arial" w:hAnsi="Arial" w:cs="Arial"/>
          <w:bCs/>
          <w:color w:val="000000"/>
          <w:u w:color="000000"/>
        </w:rPr>
        <w:t>P</w:t>
      </w:r>
      <w:r w:rsidR="002615E2">
        <w:rPr>
          <w:rStyle w:val="Ninguno"/>
          <w:rFonts w:ascii="Arial" w:hAnsi="Arial" w:cs="Arial"/>
          <w:bCs/>
          <w:color w:val="000000"/>
          <w:u w:color="000000"/>
        </w:rPr>
        <w:t xml:space="preserve">enal </w:t>
      </w:r>
      <w:r w:rsidR="006D7081">
        <w:rPr>
          <w:rStyle w:val="Ninguno"/>
          <w:rFonts w:ascii="Arial" w:hAnsi="Arial" w:cs="Arial"/>
          <w:bCs/>
          <w:color w:val="000000"/>
          <w:u w:color="000000"/>
        </w:rPr>
        <w:t>A</w:t>
      </w:r>
      <w:r w:rsidR="002615E2">
        <w:rPr>
          <w:rStyle w:val="Ninguno"/>
          <w:rFonts w:ascii="Arial" w:hAnsi="Arial" w:cs="Arial"/>
          <w:bCs/>
          <w:color w:val="000000"/>
          <w:u w:color="000000"/>
        </w:rPr>
        <w:t>dolescente (RPA)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>esto</w:t>
      </w:r>
      <w:r w:rsidR="00C52728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con el fin de ampliar 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>sus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 ámbitos de ejercicio de derechos a nivel grupal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y comunitario</w:t>
      </w:r>
      <w:r w:rsidR="008C721A" w:rsidRPr="008C721A">
        <w:rPr>
          <w:rStyle w:val="Ninguno"/>
          <w:rFonts w:ascii="Arial" w:hAnsi="Arial" w:cs="Arial"/>
          <w:bCs/>
          <w:color w:val="000000"/>
          <w:u w:color="000000"/>
        </w:rPr>
        <w:t xml:space="preserve">. </w:t>
      </w:r>
      <w:r w:rsidR="00C52728">
        <w:rPr>
          <w:rStyle w:val="Ninguno"/>
          <w:rFonts w:ascii="Arial" w:hAnsi="Arial" w:cs="Arial"/>
          <w:bCs/>
          <w:color w:val="000000"/>
          <w:u w:color="000000"/>
        </w:rPr>
        <w:t xml:space="preserve">Además, </w:t>
      </w:r>
      <w:r w:rsidR="00F126B0">
        <w:rPr>
          <w:rStyle w:val="Ninguno"/>
          <w:rFonts w:ascii="Arial" w:hAnsi="Arial" w:cs="Arial"/>
          <w:bCs/>
          <w:color w:val="000000"/>
          <w:u w:color="000000"/>
        </w:rPr>
        <w:t>se enmarcan dentro de los propósitos institu</w:t>
      </w:r>
      <w:r w:rsidR="00F126B0" w:rsidRPr="008C721A">
        <w:rPr>
          <w:rStyle w:val="Ninguno"/>
          <w:rFonts w:ascii="Arial" w:hAnsi="Arial" w:cs="Arial"/>
          <w:bCs/>
          <w:color w:val="000000"/>
          <w:u w:color="000000"/>
        </w:rPr>
        <w:t>cionales,</w:t>
      </w:r>
      <w:r w:rsidR="00C52728">
        <w:rPr>
          <w:rStyle w:val="Ninguno"/>
          <w:rFonts w:ascii="Arial" w:hAnsi="Arial" w:cs="Arial"/>
          <w:bCs/>
          <w:color w:val="000000"/>
          <w:u w:color="000000"/>
        </w:rPr>
        <w:t xml:space="preserve"> así como 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desde el mandato jurídico, con señalado en </w:t>
      </w:r>
      <w:r w:rsidR="00C52728">
        <w:rPr>
          <w:rStyle w:val="Ninguno"/>
          <w:rFonts w:ascii="Arial" w:hAnsi="Arial" w:cs="Arial"/>
          <w:bCs/>
          <w:color w:val="000000"/>
          <w:u w:color="000000"/>
        </w:rPr>
        <w:t xml:space="preserve">la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Ley 21430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sobre garantías y protección integral de los derechos de la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niñez y adolescencia</w:t>
      </w:r>
      <w:r w:rsidR="0032674D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C52728">
        <w:rPr>
          <w:rStyle w:val="Ninguno"/>
          <w:rFonts w:ascii="Arial" w:hAnsi="Arial" w:cs="Arial"/>
          <w:bCs/>
          <w:color w:val="000000"/>
          <w:u w:color="000000"/>
        </w:rPr>
        <w:t xml:space="preserve"> la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Ley 21302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que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crea el servicio nacional de protección especializada a la niñez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y adolescencia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y la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Ley 20084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que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 xml:space="preserve">establece un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lastRenderedPageBreak/>
        <w:t>sistema de responsabilidad de los adolescentes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297FD4" w:rsidRPr="00297FD4">
        <w:rPr>
          <w:rStyle w:val="Ninguno"/>
          <w:rFonts w:ascii="Arial" w:hAnsi="Arial" w:cs="Arial"/>
          <w:bCs/>
          <w:color w:val="000000"/>
          <w:u w:color="000000"/>
        </w:rPr>
        <w:t>por infracciones a la ley penal</w:t>
      </w:r>
      <w:r w:rsidR="00297FD4">
        <w:rPr>
          <w:rStyle w:val="Ninguno"/>
          <w:rFonts w:ascii="Arial" w:hAnsi="Arial" w:cs="Arial"/>
          <w:bCs/>
          <w:color w:val="000000"/>
          <w:u w:color="000000"/>
        </w:rPr>
        <w:t xml:space="preserve"> que recientemente entró en vigencia.</w:t>
      </w:r>
    </w:p>
    <w:p w14:paraId="3F877945" w14:textId="10E9EF7D" w:rsidR="008B7030" w:rsidRDefault="00755A3D" w:rsidP="00492BB8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 xml:space="preserve">Al respecto, </w:t>
      </w:r>
      <w:r w:rsidR="00A66B43">
        <w:rPr>
          <w:rStyle w:val="Ninguno"/>
          <w:rFonts w:ascii="Arial" w:hAnsi="Arial" w:cs="Arial"/>
          <w:bCs/>
          <w:color w:val="000000"/>
          <w:u w:color="000000"/>
        </w:rPr>
        <w:t xml:space="preserve">cada una de </w:t>
      </w:r>
      <w:r w:rsidR="006D7081">
        <w:rPr>
          <w:rStyle w:val="Ninguno"/>
          <w:rFonts w:ascii="Arial" w:hAnsi="Arial" w:cs="Arial"/>
          <w:bCs/>
          <w:color w:val="000000"/>
          <w:u w:color="000000"/>
        </w:rPr>
        <w:t>las seis experiencias</w:t>
      </w:r>
      <w:r w:rsidR="00CB6F1E">
        <w:rPr>
          <w:rStyle w:val="Ninguno"/>
          <w:rFonts w:ascii="Arial" w:hAnsi="Arial" w:cs="Arial"/>
          <w:bCs/>
          <w:color w:val="000000"/>
          <w:u w:color="000000"/>
        </w:rPr>
        <w:t xml:space="preserve"> de Agrupación Infantil, </w:t>
      </w:r>
      <w:r w:rsidR="00A66B43">
        <w:rPr>
          <w:rStyle w:val="Ninguno"/>
          <w:rFonts w:ascii="Arial" w:hAnsi="Arial" w:cs="Arial"/>
          <w:bCs/>
          <w:color w:val="000000"/>
          <w:u w:color="000000"/>
        </w:rPr>
        <w:t>tienen un valor individual</w:t>
      </w:r>
      <w:r w:rsidR="006D7081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DD4791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 xml:space="preserve">dado que 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>se foment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ó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la planificación y desarrollo de diversas acciones propiciando el protagonismo permanente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 xml:space="preserve"> con las niñas y niños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>. Estas actividades recog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ieron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intereses, preocupaciones y necesidades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a escala local y territorial, o bien la generación de proyecto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s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de solución frente a la identificación de vulneraciones de derechos, a través de una activa participación incidente que contempl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ó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una audiencia adulta que recib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ió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>, acog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ió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y valor</w:t>
      </w:r>
      <w:r w:rsidR="008B7030">
        <w:rPr>
          <w:rStyle w:val="Ninguno"/>
          <w:rFonts w:ascii="Arial" w:hAnsi="Arial" w:cs="Arial"/>
          <w:bCs/>
          <w:color w:val="000000"/>
          <w:u w:color="000000"/>
        </w:rPr>
        <w:t>ó</w:t>
      </w:r>
      <w:r w:rsidR="008B7030" w:rsidRPr="008B7030">
        <w:rPr>
          <w:rStyle w:val="Ninguno"/>
          <w:rFonts w:ascii="Arial" w:hAnsi="Arial" w:cs="Arial"/>
          <w:bCs/>
          <w:color w:val="000000"/>
          <w:u w:color="000000"/>
        </w:rPr>
        <w:t xml:space="preserve"> estas propuestas. </w:t>
      </w:r>
      <w:r w:rsidR="00A66B43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bookmarkStart w:id="0" w:name="_GoBack"/>
      <w:bookmarkEnd w:id="0"/>
    </w:p>
    <w:p w14:paraId="44CA9DCF" w14:textId="45C6276D" w:rsidR="00BC673C" w:rsidRDefault="008B7030" w:rsidP="00CE5F98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>P</w:t>
      </w:r>
      <w:r w:rsidR="00CB6F1E">
        <w:rPr>
          <w:rStyle w:val="Ninguno"/>
          <w:rFonts w:ascii="Arial" w:hAnsi="Arial" w:cs="Arial"/>
          <w:bCs/>
          <w:color w:val="000000"/>
          <w:u w:color="000000"/>
        </w:rPr>
        <w:t xml:space="preserve">or tanto, </w:t>
      </w:r>
      <w:r w:rsidR="00BC673C" w:rsidRPr="00492BB8">
        <w:rPr>
          <w:rStyle w:val="Ninguno"/>
          <w:rFonts w:ascii="Arial" w:hAnsi="Arial" w:cs="Arial"/>
          <w:bCs/>
          <w:color w:val="000000"/>
          <w:u w:color="000000"/>
        </w:rPr>
        <w:t>el objetivo de est</w:t>
      </w:r>
      <w:r w:rsidR="00CE5F98">
        <w:rPr>
          <w:rStyle w:val="Ninguno"/>
          <w:rFonts w:ascii="Arial" w:hAnsi="Arial" w:cs="Arial"/>
          <w:bCs/>
          <w:color w:val="000000"/>
          <w:u w:color="000000"/>
        </w:rPr>
        <w:t>a Comunicación es: “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 xml:space="preserve">Presentar 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>la experiencia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 de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B640EE" w:rsidRPr="00C52728">
        <w:rPr>
          <w:rStyle w:val="Ninguno"/>
          <w:rFonts w:ascii="Arial" w:hAnsi="Arial" w:cs="Arial"/>
          <w:bCs/>
          <w:color w:val="000000"/>
          <w:u w:color="000000"/>
        </w:rPr>
        <w:t xml:space="preserve">Participación Protagónica 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 xml:space="preserve">de 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seis 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>Agrupaci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ones 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>Infantil</w:t>
      </w:r>
      <w:r>
        <w:rPr>
          <w:rStyle w:val="Ninguno"/>
          <w:rFonts w:ascii="Arial" w:hAnsi="Arial" w:cs="Arial"/>
          <w:bCs/>
          <w:color w:val="000000"/>
          <w:u w:color="000000"/>
        </w:rPr>
        <w:t>es</w:t>
      </w:r>
      <w:r w:rsidR="002551A6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territoriales 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>conformada</w:t>
      </w:r>
      <w:r>
        <w:rPr>
          <w:rStyle w:val="Ninguno"/>
          <w:rFonts w:ascii="Arial" w:hAnsi="Arial" w:cs="Arial"/>
          <w:bCs/>
          <w:color w:val="000000"/>
          <w:u w:color="000000"/>
        </w:rPr>
        <w:t>s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 xml:space="preserve"> por 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>niñas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 xml:space="preserve"> niños 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 xml:space="preserve">y jóvenes, 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 xml:space="preserve">atendidos en </w:t>
      </w:r>
      <w:r w:rsidR="00B640EE">
        <w:rPr>
          <w:rStyle w:val="Ninguno"/>
          <w:rFonts w:ascii="Arial" w:hAnsi="Arial" w:cs="Arial"/>
          <w:bCs/>
          <w:color w:val="000000"/>
          <w:u w:color="000000"/>
        </w:rPr>
        <w:t>p</w:t>
      </w:r>
      <w:r w:rsidR="00C52728" w:rsidRPr="00C52728">
        <w:rPr>
          <w:rStyle w:val="Ninguno"/>
          <w:rFonts w:ascii="Arial" w:hAnsi="Arial" w:cs="Arial"/>
          <w:bCs/>
          <w:color w:val="000000"/>
          <w:u w:color="000000"/>
        </w:rPr>
        <w:t>royectos de protección especializada y de Responsabilidad Penal, de Corporación OPCION</w:t>
      </w:r>
      <w:r w:rsidR="007246C2" w:rsidRPr="00C52728">
        <w:rPr>
          <w:rStyle w:val="Ninguno"/>
          <w:rFonts w:ascii="Arial" w:hAnsi="Arial" w:cs="Arial"/>
          <w:bCs/>
          <w:color w:val="000000"/>
          <w:u w:color="000000"/>
        </w:rPr>
        <w:t>”</w:t>
      </w:r>
      <w:r w:rsidR="00FC6C4D" w:rsidRPr="00FC6C4D">
        <w:rPr>
          <w:rStyle w:val="Ninguno"/>
          <w:rFonts w:ascii="Arial" w:hAnsi="Arial" w:cs="Arial"/>
          <w:bCs/>
          <w:color w:val="000000"/>
          <w:u w:color="000000"/>
        </w:rPr>
        <w:t>.</w:t>
      </w:r>
      <w:r w:rsidR="00BC673C" w:rsidRPr="00492BB8">
        <w:rPr>
          <w:rStyle w:val="Ninguno"/>
          <w:rFonts w:ascii="Arial" w:hAnsi="Arial" w:cs="Arial"/>
          <w:bCs/>
          <w:color w:val="000000"/>
          <w:u w:color="000000"/>
        </w:rPr>
        <w:t xml:space="preserve">  </w:t>
      </w:r>
    </w:p>
    <w:p w14:paraId="7A988C6B" w14:textId="77777777" w:rsidR="00B640EE" w:rsidRPr="00492BB8" w:rsidRDefault="00B640EE" w:rsidP="00CE5F98">
      <w:pPr>
        <w:jc w:val="both"/>
        <w:rPr>
          <w:rFonts w:ascii="Arial" w:hAnsi="Arial" w:cs="Arial"/>
          <w:bCs/>
        </w:rPr>
      </w:pPr>
    </w:p>
    <w:p w14:paraId="15597C0D" w14:textId="26009204" w:rsidR="00B068CE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2) Planteamiento teórico-metodológico </w:t>
      </w:r>
    </w:p>
    <w:p w14:paraId="626039D2" w14:textId="1C57F1ED" w:rsidR="001A7817" w:rsidRDefault="0032674D" w:rsidP="000463F1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 xml:space="preserve">Se ha </w:t>
      </w:r>
      <w:r w:rsidR="00175569">
        <w:rPr>
          <w:rStyle w:val="Ninguno"/>
          <w:rFonts w:ascii="Arial" w:hAnsi="Arial" w:cs="Arial"/>
          <w:bCs/>
          <w:color w:val="000000"/>
          <w:u w:color="000000"/>
        </w:rPr>
        <w:t xml:space="preserve">elegido 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un </w:t>
      </w:r>
      <w:r w:rsidR="001A7817">
        <w:rPr>
          <w:rStyle w:val="Ninguno"/>
          <w:rFonts w:ascii="Arial" w:hAnsi="Arial" w:cs="Arial"/>
          <w:bCs/>
          <w:color w:val="000000"/>
          <w:u w:color="000000"/>
        </w:rPr>
        <w:t xml:space="preserve">nuevo marco paradigmático </w:t>
      </w:r>
      <w:r>
        <w:rPr>
          <w:rStyle w:val="Ninguno"/>
          <w:rFonts w:ascii="Arial" w:hAnsi="Arial" w:cs="Arial"/>
          <w:bCs/>
          <w:color w:val="000000"/>
          <w:u w:color="000000"/>
        </w:rPr>
        <w:t>que permit</w:t>
      </w:r>
      <w:r w:rsidR="00175569">
        <w:rPr>
          <w:rStyle w:val="Ninguno"/>
          <w:rFonts w:ascii="Arial" w:hAnsi="Arial" w:cs="Arial"/>
          <w:bCs/>
          <w:color w:val="000000"/>
          <w:u w:color="000000"/>
        </w:rPr>
        <w:t>a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 profundizar y comprender el </w:t>
      </w:r>
      <w:r w:rsidR="001A7817">
        <w:rPr>
          <w:rStyle w:val="Ninguno"/>
          <w:rFonts w:ascii="Arial" w:hAnsi="Arial" w:cs="Arial"/>
          <w:bCs/>
          <w:color w:val="000000"/>
          <w:u w:color="000000"/>
        </w:rPr>
        <w:t xml:space="preserve">protagonismo infantil, </w:t>
      </w:r>
      <w:r w:rsidR="00175569">
        <w:rPr>
          <w:rStyle w:val="Ninguno"/>
          <w:rFonts w:ascii="Arial" w:hAnsi="Arial" w:cs="Arial"/>
          <w:bCs/>
          <w:color w:val="000000"/>
          <w:u w:color="000000"/>
        </w:rPr>
        <w:t xml:space="preserve">específicamente </w:t>
      </w:r>
      <w:r w:rsidR="001A7817">
        <w:rPr>
          <w:rStyle w:val="Ninguno"/>
          <w:rFonts w:ascii="Arial" w:hAnsi="Arial" w:cs="Arial"/>
          <w:bCs/>
          <w:color w:val="000000"/>
          <w:u w:color="000000"/>
        </w:rPr>
        <w:t xml:space="preserve">en contextos de 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>p</w:t>
      </w:r>
      <w:r w:rsidR="001A7817">
        <w:rPr>
          <w:rStyle w:val="Ninguno"/>
          <w:rFonts w:ascii="Arial" w:hAnsi="Arial" w:cs="Arial"/>
          <w:bCs/>
          <w:color w:val="000000"/>
          <w:u w:color="000000"/>
        </w:rPr>
        <w:t>rotección especializada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 y de RPA</w:t>
      </w:r>
      <w:r w:rsidR="001A7817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así, se revisaron 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>conceptos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 tales como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 xml:space="preserve">: 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O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>rigen de las Representaciones Sociales de la Niñez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, 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>el origen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>del adultocentrismo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como una consecuencia del Patriarcado, </w:t>
      </w:r>
      <w:r w:rsidR="002551A6">
        <w:rPr>
          <w:rStyle w:val="Ninguno"/>
          <w:rFonts w:ascii="Arial" w:hAnsi="Arial" w:cs="Arial"/>
          <w:bCs/>
          <w:color w:val="000000"/>
          <w:u w:color="000000"/>
        </w:rPr>
        <w:t xml:space="preserve">y 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en la misma línea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2615E2">
        <w:rPr>
          <w:rStyle w:val="Ninguno"/>
          <w:rFonts w:ascii="Arial" w:hAnsi="Arial" w:cs="Arial"/>
          <w:bCs/>
          <w:color w:val="000000"/>
          <w:u w:color="000000"/>
        </w:rPr>
        <w:t xml:space="preserve"> se acude a la p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erspectiva </w:t>
      </w:r>
      <w:proofErr w:type="spellStart"/>
      <w:r w:rsidR="002615E2">
        <w:rPr>
          <w:rStyle w:val="Ninguno"/>
          <w:rFonts w:ascii="Arial" w:hAnsi="Arial" w:cs="Arial"/>
          <w:bCs/>
          <w:color w:val="000000"/>
          <w:u w:color="000000"/>
        </w:rPr>
        <w:t>i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nterseccional</w:t>
      </w:r>
      <w:proofErr w:type="spellEnd"/>
      <w:r w:rsidR="007246C2">
        <w:rPr>
          <w:rStyle w:val="Ninguno"/>
          <w:rFonts w:ascii="Arial" w:hAnsi="Arial" w:cs="Arial"/>
          <w:bCs/>
          <w:color w:val="000000"/>
          <w:u w:color="000000"/>
        </w:rPr>
        <w:t>, evidenciando que el a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 xml:space="preserve">dultocentrismo 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>es un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 xml:space="preserve"> eje de dominación invisibilizado.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Finalmente</w:t>
      </w:r>
      <w:r w:rsidR="00223FAE">
        <w:rPr>
          <w:rStyle w:val="Ninguno"/>
          <w:rFonts w:ascii="Arial" w:hAnsi="Arial" w:cs="Arial"/>
          <w:bCs/>
          <w:color w:val="000000"/>
          <w:u w:color="000000"/>
        </w:rPr>
        <w:t>,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se visibiliza e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>l legado de los estudios de la Sociología de las infancias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, así como la Observación N° 12 y se retoman los planteamientos de 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>Korczak y su vanguardista ampliación del Enfoque de derechos de la Niñez</w:t>
      </w:r>
      <w:r w:rsidR="007246C2">
        <w:rPr>
          <w:rStyle w:val="Ninguno"/>
          <w:rFonts w:ascii="Arial" w:hAnsi="Arial" w:cs="Arial"/>
          <w:bCs/>
          <w:color w:val="000000"/>
          <w:u w:color="000000"/>
        </w:rPr>
        <w:t xml:space="preserve"> a partir de la 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>Justicia social intergeneracional y respeto por la dignidad infantil.</w:t>
      </w:r>
      <w:r w:rsidR="001A7817" w:rsidRPr="001A7817">
        <w:rPr>
          <w:rStyle w:val="Ninguno"/>
          <w:rFonts w:ascii="Arial" w:hAnsi="Arial" w:cs="Arial"/>
          <w:bCs/>
          <w:color w:val="000000"/>
          <w:u w:color="000000"/>
        </w:rPr>
        <w:tab/>
      </w:r>
    </w:p>
    <w:p w14:paraId="2ED37FE7" w14:textId="374C227F" w:rsidR="00183F63" w:rsidRDefault="00527C21" w:rsidP="000463F1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 w:rsidRPr="00527C21">
        <w:rPr>
          <w:rStyle w:val="Ninguno"/>
          <w:rFonts w:ascii="Arial" w:hAnsi="Arial" w:cs="Arial"/>
          <w:bCs/>
          <w:color w:val="000000"/>
          <w:u w:color="000000"/>
        </w:rPr>
        <w:t>En relación a lo metodo</w:t>
      </w:r>
      <w:r w:rsidR="0032674D" w:rsidRPr="00527C21">
        <w:rPr>
          <w:rStyle w:val="Ninguno"/>
          <w:rFonts w:ascii="Arial" w:hAnsi="Arial" w:cs="Arial"/>
          <w:bCs/>
          <w:color w:val="000000"/>
          <w:u w:color="000000"/>
        </w:rPr>
        <w:t xml:space="preserve">lógico, </w:t>
      </w:r>
      <w:r w:rsidR="00183F63">
        <w:rPr>
          <w:rStyle w:val="Ninguno"/>
          <w:rFonts w:ascii="Arial" w:hAnsi="Arial" w:cs="Arial"/>
          <w:bCs/>
          <w:color w:val="000000"/>
          <w:u w:color="000000"/>
        </w:rPr>
        <w:t xml:space="preserve">este es un estudio enmarcado en la investigación acción participativa (IAP) que permite, desde las propias voces de sus actores, niñas y niños y adultos, evidenciar una experiencia de participación protagónica con incidencia territorial, en contextos de vulneración de derechos. </w:t>
      </w:r>
    </w:p>
    <w:p w14:paraId="7756932D" w14:textId="77777777" w:rsidR="008B7030" w:rsidRPr="00615C3E" w:rsidRDefault="008B7030" w:rsidP="008B7030">
      <w:pPr>
        <w:jc w:val="both"/>
        <w:rPr>
          <w:rStyle w:val="Ninguno"/>
          <w:rFonts w:ascii="Arial" w:hAnsi="Arial" w:cs="Arial"/>
          <w:bCs/>
          <w:color w:val="000000"/>
          <w:u w:color="000000"/>
        </w:rPr>
      </w:pPr>
      <w:r>
        <w:rPr>
          <w:rStyle w:val="Ninguno"/>
          <w:rFonts w:ascii="Arial" w:hAnsi="Arial" w:cs="Arial"/>
          <w:bCs/>
          <w:color w:val="000000"/>
          <w:u w:color="000000"/>
        </w:rPr>
        <w:t xml:space="preserve">En este marco, se llevaron a cabo cuatro fases para </w:t>
      </w:r>
      <w:r w:rsidRPr="00615C3E">
        <w:rPr>
          <w:rStyle w:val="Ninguno"/>
          <w:rFonts w:ascii="Arial" w:hAnsi="Arial" w:cs="Arial"/>
          <w:bCs/>
          <w:color w:val="000000"/>
          <w:u w:color="000000"/>
        </w:rPr>
        <w:t>sistematiza</w:t>
      </w:r>
      <w:r>
        <w:rPr>
          <w:rStyle w:val="Ninguno"/>
          <w:rFonts w:ascii="Arial" w:hAnsi="Arial" w:cs="Arial"/>
          <w:bCs/>
          <w:color w:val="000000"/>
          <w:u w:color="000000"/>
        </w:rPr>
        <w:t>r</w:t>
      </w:r>
      <w:r w:rsidRPr="00615C3E">
        <w:rPr>
          <w:rStyle w:val="Ninguno"/>
          <w:rFonts w:ascii="Arial" w:hAnsi="Arial" w:cs="Arial"/>
          <w:bCs/>
          <w:color w:val="000000"/>
          <w:u w:color="000000"/>
        </w:rPr>
        <w:t xml:space="preserve"> la experiencia:</w:t>
      </w:r>
    </w:p>
    <w:p w14:paraId="4F59154A" w14:textId="77777777" w:rsidR="008B7030" w:rsidRPr="00615C3E" w:rsidRDefault="008B7030" w:rsidP="008B7030">
      <w:pPr>
        <w:pStyle w:val="Prrafodelista"/>
        <w:numPr>
          <w:ilvl w:val="0"/>
          <w:numId w:val="7"/>
        </w:numPr>
        <w:jc w:val="both"/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F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ormaciones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 teóricas y metodológicas: S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ensibiliza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ción 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y apoy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o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 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para el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 abordaje efectivo de un enfoque participativo protagónico a quienes acompañarían a las niñas y niños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.</w:t>
      </w:r>
    </w:p>
    <w:p w14:paraId="2792A01C" w14:textId="77777777" w:rsidR="008B7030" w:rsidRDefault="008B7030" w:rsidP="008B7030">
      <w:pPr>
        <w:pStyle w:val="Prrafodelista"/>
        <w:numPr>
          <w:ilvl w:val="0"/>
          <w:numId w:val="7"/>
        </w:numPr>
        <w:jc w:val="both"/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</w:pP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Elaboración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,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 entrega 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y monitoreo 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de guía de trabajo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: Con este lineamiento se monitorea el proceso continuo, con énfasis en acompañar los temores y dudas de quienes implementaron el trabajo. 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Considerando los elementos extraídos de formaciones 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anteriores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, 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así como del monitoreo, se 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completa el ciclo que caracteriza las investigación-acción participativa (Creswell, 2012). </w:t>
      </w:r>
    </w:p>
    <w:p w14:paraId="3F151F0C" w14:textId="77777777" w:rsidR="008B7030" w:rsidRDefault="008B7030" w:rsidP="008B7030">
      <w:pPr>
        <w:pStyle w:val="Prrafodelista"/>
        <w:numPr>
          <w:ilvl w:val="0"/>
          <w:numId w:val="7"/>
        </w:numPr>
        <w:jc w:val="both"/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Levantamiento de aspectos relevantes del proceso: Sistematizaciones de cada jornada de trabajo.</w:t>
      </w:r>
    </w:p>
    <w:p w14:paraId="2854F723" w14:textId="77777777" w:rsidR="008B7030" w:rsidRPr="00615C3E" w:rsidRDefault="008B7030" w:rsidP="008B7030">
      <w:pPr>
        <w:pStyle w:val="Prrafodelista"/>
        <w:numPr>
          <w:ilvl w:val="0"/>
          <w:numId w:val="7"/>
        </w:numPr>
        <w:jc w:val="both"/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Análisis de aspectos relevantes y aprendizajes: S</w:t>
      </w:r>
      <w:r w:rsidRPr="00615C3E"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 xml:space="preserve">e </w:t>
      </w:r>
      <w:r>
        <w:rPr>
          <w:rStyle w:val="Ninguno"/>
          <w:rFonts w:ascii="Arial" w:hAnsi="Arial" w:cs="Arial"/>
          <w:bCs/>
          <w:color w:val="000000"/>
          <w:sz w:val="22"/>
          <w:szCs w:val="22"/>
          <w:u w:color="000000"/>
        </w:rPr>
        <w:t>analizan información extraída y se elaboran aprendizajes significativos de cada participante.</w:t>
      </w:r>
    </w:p>
    <w:p w14:paraId="40866B75" w14:textId="2B77966F" w:rsidR="008838A8" w:rsidRPr="00491A43" w:rsidRDefault="008838A8" w:rsidP="008838A8">
      <w:pPr>
        <w:rPr>
          <w:rFonts w:ascii="Arial" w:hAnsi="Arial" w:cs="Arial"/>
          <w:b/>
          <w:bCs/>
        </w:rPr>
      </w:pPr>
      <w:r w:rsidRPr="008838A8">
        <w:rPr>
          <w:rFonts w:ascii="Arial" w:hAnsi="Arial" w:cs="Arial"/>
          <w:b/>
          <w:bCs/>
        </w:rPr>
        <w:tab/>
      </w:r>
    </w:p>
    <w:p w14:paraId="75FE277F" w14:textId="77777777" w:rsidR="00B068CE" w:rsidRPr="00491A43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3) Resultados: principales aportaciones, resultados y conclusiones</w:t>
      </w:r>
    </w:p>
    <w:p w14:paraId="2D20D7FE" w14:textId="77777777" w:rsidR="008B7030" w:rsidRDefault="008B7030" w:rsidP="008B7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aportaciones son:</w:t>
      </w:r>
    </w:p>
    <w:p w14:paraId="784810E9" w14:textId="11E656A8" w:rsidR="00653F6F" w:rsidRDefault="008B7030" w:rsidP="008B7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1.- </w:t>
      </w:r>
      <w:r w:rsidR="00653F6F">
        <w:rPr>
          <w:rFonts w:ascii="Arial" w:hAnsi="Arial" w:cs="Arial"/>
        </w:rPr>
        <w:t>La eficacia del protagonismo infantil orientado a contribuir con el territorio y su carácter intersectorial, es decir, que las niñas y niñas puedan cuestionar sus condiciones estructurales, el ejercicio de sus derechos y reflexionar sobre cómo plasman su dignidad, para proponer acciones de mejora que serán llevadas a cabo por ellas y ellos mismos en pro de su comunidad. Esto a la vez, contribuye a la transformación de su relación con este espacio, transitando de una identidad estigmatizada a una identidad Ciudadana</w:t>
      </w:r>
      <w:r w:rsidR="00653F6F" w:rsidRPr="00D13C5F">
        <w:rPr>
          <w:rFonts w:ascii="Arial" w:hAnsi="Arial" w:cs="Arial"/>
        </w:rPr>
        <w:t xml:space="preserve"> evidenciando que sus intereses son de carácter colaborativo, de respeto por la diversidad y de cuidado del grupo y la comunidad.</w:t>
      </w:r>
    </w:p>
    <w:p w14:paraId="44A6CCB5" w14:textId="3348D706" w:rsidR="008B7030" w:rsidRDefault="00653F6F" w:rsidP="008B7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8B7030">
        <w:rPr>
          <w:rFonts w:ascii="Arial" w:hAnsi="Arial" w:cs="Arial"/>
        </w:rPr>
        <w:t xml:space="preserve">Evidenciar el efecto terapéutico individual, grupal y comunitario que brinda trabajar entre niñas y niños de diferentes edades, identidad de género y contextos socioeconómicos, </w:t>
      </w:r>
      <w:r>
        <w:rPr>
          <w:rFonts w:ascii="Arial" w:hAnsi="Arial" w:cs="Arial"/>
        </w:rPr>
        <w:t xml:space="preserve">en un objetivo propuesto por ellos mismos y que les genere una identidad grupal para realizar acciones de aprecio y cuidado a su comunidad. En este marco, se valora </w:t>
      </w:r>
      <w:r w:rsidR="008B7030">
        <w:rPr>
          <w:rFonts w:ascii="Arial" w:hAnsi="Arial" w:cs="Arial"/>
        </w:rPr>
        <w:t>especialmente la toma de conciencia y sensibilización de los equipos adultos acompañantes.</w:t>
      </w:r>
      <w:r w:rsidR="008B7030" w:rsidRPr="008B7030">
        <w:rPr>
          <w:rFonts w:ascii="Arial" w:hAnsi="Arial" w:cs="Arial"/>
        </w:rPr>
        <w:t xml:space="preserve"> </w:t>
      </w:r>
    </w:p>
    <w:p w14:paraId="21B8FC3E" w14:textId="08B6380E" w:rsidR="008B7030" w:rsidRDefault="00653F6F" w:rsidP="008B7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7030">
        <w:rPr>
          <w:rFonts w:ascii="Arial" w:hAnsi="Arial" w:cs="Arial"/>
        </w:rPr>
        <w:t xml:space="preserve">.- Facilitar un espacio donde se configuró </w:t>
      </w:r>
      <w:r>
        <w:rPr>
          <w:rFonts w:ascii="Arial" w:hAnsi="Arial" w:cs="Arial"/>
        </w:rPr>
        <w:t xml:space="preserve">el </w:t>
      </w:r>
      <w:r w:rsidR="008B7030">
        <w:rPr>
          <w:rFonts w:ascii="Arial" w:hAnsi="Arial" w:cs="Arial"/>
        </w:rPr>
        <w:t>trabajo conjunto entre niñas y niños tanto de proyectos de protección especializada y como de RPA, lo cual trae consigo, la desmitificación de la idea de “peligrosidad” y “estigmatización” especialmente de las niñas y niño de programas de RPA. Los propios adolescentes, valoraron positivamente, contar con espacios donde sus puntos de vistas son apreciados y respetados.</w:t>
      </w:r>
    </w:p>
    <w:p w14:paraId="4AE77B8B" w14:textId="77777777" w:rsidR="008B7030" w:rsidRDefault="008B7030" w:rsidP="008B7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como aprendizaje institucional, se hace necesario r</w:t>
      </w:r>
      <w:r w:rsidRPr="00C821DD">
        <w:rPr>
          <w:rFonts w:ascii="Arial" w:hAnsi="Arial" w:cs="Arial"/>
        </w:rPr>
        <w:t xml:space="preserve">e-pensar y re-sentir </w:t>
      </w:r>
      <w:r>
        <w:rPr>
          <w:rFonts w:ascii="Arial" w:hAnsi="Arial" w:cs="Arial"/>
        </w:rPr>
        <w:t>el</w:t>
      </w:r>
      <w:r w:rsidRPr="00C821DD">
        <w:rPr>
          <w:rFonts w:ascii="Arial" w:hAnsi="Arial" w:cs="Arial"/>
        </w:rPr>
        <w:t xml:space="preserve"> rol adulto</w:t>
      </w:r>
      <w:r>
        <w:rPr>
          <w:rFonts w:ascii="Arial" w:hAnsi="Arial" w:cs="Arial"/>
        </w:rPr>
        <w:t xml:space="preserve"> y c</w:t>
      </w:r>
      <w:r w:rsidRPr="00C821DD">
        <w:rPr>
          <w:rFonts w:ascii="Arial" w:hAnsi="Arial" w:cs="Arial"/>
        </w:rPr>
        <w:t xml:space="preserve">omprender la importancia de la participación protagónica para la vida de las </w:t>
      </w:r>
      <w:r>
        <w:rPr>
          <w:rFonts w:ascii="Arial" w:hAnsi="Arial" w:cs="Arial"/>
        </w:rPr>
        <w:t>niñeces, trascendiendo la experiencia reparatoria psicosocial a una sociopolítica, de esta manera, la ciudadanía puede ser experimentada por todas las niñas y los niños sin fragmentaciones, como un recurso para la transformación política.</w:t>
      </w:r>
    </w:p>
    <w:p w14:paraId="2D7B6B6C" w14:textId="77777777" w:rsidR="008B7030" w:rsidRDefault="008B7030" w:rsidP="008B7030">
      <w:pPr>
        <w:jc w:val="both"/>
        <w:rPr>
          <w:rFonts w:ascii="Arial" w:hAnsi="Arial" w:cs="Arial"/>
        </w:rPr>
      </w:pPr>
    </w:p>
    <w:p w14:paraId="72D4E599" w14:textId="77777777" w:rsidR="008B7030" w:rsidRPr="00D34284" w:rsidRDefault="008B7030" w:rsidP="008B7030">
      <w:pPr>
        <w:rPr>
          <w:rFonts w:ascii="Arial" w:hAnsi="Arial" w:cs="Arial"/>
        </w:rPr>
      </w:pPr>
      <w:r w:rsidRPr="00D34284">
        <w:rPr>
          <w:rFonts w:ascii="Arial" w:hAnsi="Arial" w:cs="Arial"/>
          <w:b/>
          <w:bCs/>
          <w:lang w:val="es-ES_tradnl"/>
        </w:rPr>
        <w:t>Referencias bibliográficas</w:t>
      </w:r>
    </w:p>
    <w:p w14:paraId="6C7916D7" w14:textId="77777777" w:rsidR="008B7030" w:rsidRDefault="008B7030" w:rsidP="008B7030">
      <w:pPr>
        <w:jc w:val="both"/>
        <w:rPr>
          <w:rFonts w:ascii="Arial" w:hAnsi="Arial" w:cs="Arial"/>
          <w:lang w:val="es-ES_tradnl"/>
        </w:rPr>
      </w:pPr>
      <w:r w:rsidRPr="002C3C33">
        <w:rPr>
          <w:rFonts w:ascii="Arial" w:hAnsi="Arial" w:cs="Arial"/>
          <w:lang w:val="es-ES_tradnl"/>
        </w:rPr>
        <w:t>Creswell, J. (2012)</w:t>
      </w:r>
      <w:r>
        <w:rPr>
          <w:rFonts w:ascii="Arial" w:hAnsi="Arial" w:cs="Arial"/>
          <w:lang w:val="es-ES_tradnl"/>
        </w:rPr>
        <w:t>.</w:t>
      </w:r>
      <w:r w:rsidRPr="002C3C33">
        <w:rPr>
          <w:rFonts w:ascii="Arial" w:hAnsi="Arial" w:cs="Arial"/>
          <w:lang w:val="es-ES_tradnl"/>
        </w:rPr>
        <w:t xml:space="preserve"> Educational Research. Planning, Conducting, and Evaluating Quantitative and Qualitative Research. Pearson</w:t>
      </w:r>
    </w:p>
    <w:p w14:paraId="7C6E2479" w14:textId="1E0D062C" w:rsidR="008B7030" w:rsidRPr="00C86D46" w:rsidRDefault="000B4286" w:rsidP="008B7030">
      <w:pPr>
        <w:jc w:val="both"/>
      </w:pPr>
      <w:r>
        <w:rPr>
          <w:rFonts w:ascii="Arial" w:hAnsi="Arial" w:cs="Arial"/>
          <w:lang w:val="es-ES_tradnl"/>
        </w:rPr>
        <w:t>Defensoría de la Niñez</w:t>
      </w:r>
      <w:r w:rsidR="008B7030" w:rsidRPr="008C27E0">
        <w:rPr>
          <w:rFonts w:ascii="Arial" w:hAnsi="Arial" w:cs="Arial"/>
          <w:lang w:val="es-ES_tradnl"/>
        </w:rPr>
        <w:t xml:space="preserve"> (2018). Informe de Investigación. </w:t>
      </w:r>
      <w:hyperlink r:id="rId7" w:history="1">
        <w:r w:rsidR="008B7030" w:rsidRPr="008C27E0">
          <w:rPr>
            <w:rFonts w:ascii="Arial" w:hAnsi="Arial" w:cs="Arial"/>
            <w:lang w:val="es-ES_tradnl"/>
          </w:rPr>
          <w:t>https://www.defensorianinez.cl/wp-content/uploads/2019/03/2018-Informe-del-Comit%C3%A9-de-los-Derechos-de-la-Ni%C3%B1ez.pdf</w:t>
        </w:r>
      </w:hyperlink>
      <w:r w:rsidR="008B7030" w:rsidRPr="008C27E0">
        <w:rPr>
          <w:rFonts w:ascii="Arial" w:hAnsi="Arial" w:cs="Arial"/>
          <w:lang w:val="es-ES_tradnl"/>
        </w:rPr>
        <w:t xml:space="preserve"> , </w:t>
      </w:r>
      <w:r w:rsidR="008B7030" w:rsidRPr="00D34284">
        <w:rPr>
          <w:rFonts w:ascii="Arial" w:hAnsi="Arial" w:cs="Arial"/>
          <w:lang w:val="es-ES_tradnl"/>
        </w:rPr>
        <w:t xml:space="preserve">acceso </w:t>
      </w:r>
      <w:r w:rsidR="008B7030">
        <w:rPr>
          <w:rFonts w:ascii="Arial" w:hAnsi="Arial" w:cs="Arial"/>
          <w:lang w:val="es-ES_tradnl"/>
        </w:rPr>
        <w:t>29</w:t>
      </w:r>
      <w:r w:rsidR="008B7030" w:rsidRPr="00D34284">
        <w:rPr>
          <w:rFonts w:ascii="Arial" w:hAnsi="Arial" w:cs="Arial"/>
          <w:lang w:val="es-ES_tradnl"/>
        </w:rPr>
        <w:t xml:space="preserve"> de </w:t>
      </w:r>
      <w:r w:rsidR="008B7030">
        <w:rPr>
          <w:rFonts w:ascii="Arial" w:hAnsi="Arial" w:cs="Arial"/>
          <w:lang w:val="es-ES_tradnl"/>
        </w:rPr>
        <w:t xml:space="preserve">febrero </w:t>
      </w:r>
      <w:r w:rsidR="008B7030" w:rsidRPr="00D34284">
        <w:rPr>
          <w:rFonts w:ascii="Arial" w:hAnsi="Arial" w:cs="Arial"/>
          <w:lang w:val="es-ES_tradnl"/>
        </w:rPr>
        <w:t>de 20</w:t>
      </w:r>
      <w:r w:rsidR="008B7030">
        <w:rPr>
          <w:rFonts w:ascii="Arial" w:hAnsi="Arial" w:cs="Arial"/>
          <w:lang w:val="es-ES_tradnl"/>
        </w:rPr>
        <w:t>24</w:t>
      </w:r>
      <w:r w:rsidR="008B7030" w:rsidRPr="00D34284">
        <w:rPr>
          <w:rFonts w:ascii="Arial" w:hAnsi="Arial" w:cs="Arial"/>
          <w:lang w:val="es-ES_tradnl"/>
        </w:rPr>
        <w:t>.</w:t>
      </w:r>
    </w:p>
    <w:p w14:paraId="287A253A" w14:textId="043C092A" w:rsidR="008B7030" w:rsidRDefault="000B4286" w:rsidP="008B703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Gaitán, L.</w:t>
      </w:r>
      <w:r w:rsidR="008B7030">
        <w:rPr>
          <w:rFonts w:ascii="Arial" w:hAnsi="Arial" w:cs="Arial"/>
          <w:lang w:val="es-ES_tradnl"/>
        </w:rPr>
        <w:t xml:space="preserve"> (2006).</w:t>
      </w:r>
      <w:r w:rsidR="008B7030" w:rsidRPr="00685B8A">
        <w:rPr>
          <w:rFonts w:ascii="Arial" w:hAnsi="Arial" w:cs="Arial"/>
          <w:lang w:val="es-ES_tradnl"/>
        </w:rPr>
        <w:t xml:space="preserve"> Sociología de la Infancia, Nuevas Perspectivas. Madrid: Editorial Síntesis.</w:t>
      </w:r>
    </w:p>
    <w:p w14:paraId="70F2F1DE" w14:textId="77777777" w:rsidR="008B7030" w:rsidRPr="002C3C33" w:rsidRDefault="008B7030" w:rsidP="008B7030">
      <w:pPr>
        <w:jc w:val="both"/>
        <w:rPr>
          <w:rFonts w:ascii="Arial" w:hAnsi="Arial" w:cs="Arial"/>
          <w:lang w:val="es-ES_tradnl"/>
        </w:rPr>
      </w:pPr>
      <w:r w:rsidRPr="002C3C33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>ey</w:t>
      </w:r>
      <w:r w:rsidRPr="002C3C33">
        <w:rPr>
          <w:rFonts w:ascii="Arial" w:hAnsi="Arial" w:cs="Arial"/>
          <w:lang w:val="es-ES_tradnl"/>
        </w:rPr>
        <w:t xml:space="preserve"> N° 21.430</w:t>
      </w:r>
      <w:r>
        <w:rPr>
          <w:rFonts w:ascii="Arial" w:hAnsi="Arial" w:cs="Arial"/>
          <w:lang w:val="es-ES_tradnl"/>
        </w:rPr>
        <w:t xml:space="preserve"> (2022).</w:t>
      </w:r>
      <w:r w:rsidRPr="002C3C33">
        <w:rPr>
          <w:rFonts w:ascii="Arial" w:hAnsi="Arial" w:cs="Arial"/>
          <w:lang w:val="es-ES_tradnl"/>
        </w:rPr>
        <w:t xml:space="preserve"> Sobre Garantías Y Protección Integral De Los Derechos De La Niñez Y Adolescencia. Diario Oficial [D.O.] (Chile). </w:t>
      </w:r>
      <w:r>
        <w:rPr>
          <w:rFonts w:ascii="Arial" w:hAnsi="Arial" w:cs="Arial"/>
          <w:lang w:val="es-ES_tradnl"/>
        </w:rPr>
        <w:t>(en línea)</w:t>
      </w:r>
      <w:r w:rsidRPr="002C3C33">
        <w:rPr>
          <w:rFonts w:ascii="Arial" w:hAnsi="Arial" w:cs="Arial"/>
          <w:lang w:val="es-ES_tradnl"/>
        </w:rPr>
        <w:t xml:space="preserve"> </w:t>
      </w:r>
      <w:hyperlink r:id="rId8" w:history="1">
        <w:r w:rsidRPr="00737250">
          <w:rPr>
            <w:rStyle w:val="Hipervnculo"/>
            <w:rFonts w:ascii="Arial" w:hAnsi="Arial" w:cs="Arial"/>
            <w:lang w:val="es-ES_tradnl"/>
          </w:rPr>
          <w:t>https://bcn.cl/2yieq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 xml:space="preserve">22 </w:t>
      </w:r>
      <w:r w:rsidRPr="00D34284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14:paraId="3335BCA6" w14:textId="77777777" w:rsidR="008B7030" w:rsidRDefault="008B7030" w:rsidP="008B7030">
      <w:pPr>
        <w:jc w:val="both"/>
        <w:rPr>
          <w:rFonts w:ascii="Arial" w:hAnsi="Arial" w:cs="Arial"/>
          <w:lang w:val="es-ES_tradnl"/>
        </w:rPr>
      </w:pPr>
      <w:r w:rsidRPr="002C3C33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>ey</w:t>
      </w:r>
      <w:r w:rsidRPr="002C3C33">
        <w:rPr>
          <w:rFonts w:ascii="Arial" w:hAnsi="Arial" w:cs="Arial"/>
          <w:lang w:val="es-ES_tradnl"/>
        </w:rPr>
        <w:t xml:space="preserve"> N°21.302</w:t>
      </w:r>
      <w:r>
        <w:rPr>
          <w:rFonts w:ascii="Arial" w:hAnsi="Arial" w:cs="Arial"/>
          <w:lang w:val="es-ES_tradnl"/>
        </w:rPr>
        <w:t xml:space="preserve"> (2021).</w:t>
      </w:r>
      <w:r w:rsidRPr="002C3C33">
        <w:rPr>
          <w:rFonts w:ascii="Arial" w:hAnsi="Arial" w:cs="Arial"/>
          <w:lang w:val="es-ES_tradnl"/>
        </w:rPr>
        <w:t xml:space="preserve"> Servicio Nacional De Protección Especializada a la Niñez y Adolescencia y modifica Normas Legales que indica. Diario Oficial [D.O.] (Chile). </w:t>
      </w:r>
      <w:r>
        <w:rPr>
          <w:rFonts w:ascii="Arial" w:hAnsi="Arial" w:cs="Arial"/>
          <w:lang w:val="es-ES_tradnl"/>
        </w:rPr>
        <w:t>(en línea)</w:t>
      </w:r>
      <w:r w:rsidRPr="002C3C33">
        <w:rPr>
          <w:rFonts w:ascii="Arial" w:hAnsi="Arial" w:cs="Arial"/>
          <w:lang w:val="es-ES_tradnl"/>
        </w:rPr>
        <w:t xml:space="preserve">  </w:t>
      </w:r>
      <w:hyperlink r:id="rId9" w:history="1">
        <w:r w:rsidRPr="00737250">
          <w:rPr>
            <w:rStyle w:val="Hipervnculo"/>
            <w:rFonts w:ascii="Arial" w:hAnsi="Arial" w:cs="Arial"/>
            <w:lang w:val="es-ES_tradnl"/>
          </w:rPr>
          <w:t>https://bcn.cl/2n1dz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 xml:space="preserve">22 </w:t>
      </w:r>
      <w:r w:rsidRPr="00D34284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14:paraId="2F92EE78" w14:textId="77777777" w:rsidR="008B7030" w:rsidRDefault="008B7030" w:rsidP="008B703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Ley N° </w:t>
      </w:r>
      <w:r w:rsidRPr="00297FD4">
        <w:rPr>
          <w:rStyle w:val="Ninguno"/>
          <w:rFonts w:ascii="Arial" w:hAnsi="Arial" w:cs="Arial"/>
          <w:bCs/>
          <w:color w:val="000000"/>
          <w:u w:color="000000"/>
        </w:rPr>
        <w:t>20084</w:t>
      </w:r>
      <w:r>
        <w:rPr>
          <w:rFonts w:ascii="Arial" w:hAnsi="Arial" w:cs="Arial"/>
          <w:lang w:val="es-ES_tradnl"/>
        </w:rPr>
        <w:t xml:space="preserve"> (2023). S</w:t>
      </w:r>
      <w:r w:rsidRPr="00297FD4">
        <w:rPr>
          <w:rStyle w:val="Ninguno"/>
          <w:rFonts w:ascii="Arial" w:hAnsi="Arial" w:cs="Arial"/>
          <w:bCs/>
          <w:color w:val="000000"/>
          <w:u w:color="000000"/>
        </w:rPr>
        <w:t>istema de responsabilidad de los adolescentes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 </w:t>
      </w:r>
      <w:r w:rsidRPr="00297FD4">
        <w:rPr>
          <w:rStyle w:val="Ninguno"/>
          <w:rFonts w:ascii="Arial" w:hAnsi="Arial" w:cs="Arial"/>
          <w:bCs/>
          <w:color w:val="000000"/>
          <w:u w:color="000000"/>
        </w:rPr>
        <w:t>por infracciones a la ley penal</w:t>
      </w:r>
      <w:r>
        <w:rPr>
          <w:rStyle w:val="Ninguno"/>
          <w:rFonts w:ascii="Arial" w:hAnsi="Arial" w:cs="Arial"/>
          <w:bCs/>
          <w:color w:val="000000"/>
          <w:u w:color="000000"/>
        </w:rPr>
        <w:t xml:space="preserve">. </w:t>
      </w:r>
      <w:r w:rsidRPr="002C3C33">
        <w:rPr>
          <w:rFonts w:ascii="Arial" w:hAnsi="Arial" w:cs="Arial"/>
          <w:lang w:val="es-ES_tradnl"/>
        </w:rPr>
        <w:t xml:space="preserve">Diario Oficial [D.O.] (Chile). </w:t>
      </w:r>
      <w:r>
        <w:rPr>
          <w:rFonts w:ascii="Arial" w:hAnsi="Arial" w:cs="Arial"/>
          <w:lang w:val="es-ES_tradnl"/>
        </w:rPr>
        <w:t>(en línea)</w:t>
      </w:r>
      <w:r w:rsidRPr="002C3C33">
        <w:rPr>
          <w:rFonts w:ascii="Arial" w:hAnsi="Arial" w:cs="Arial"/>
          <w:lang w:val="es-ES_tradnl"/>
        </w:rPr>
        <w:t xml:space="preserve">  </w:t>
      </w:r>
      <w:hyperlink r:id="rId10" w:history="1">
        <w:r w:rsidRPr="00AE7593">
          <w:rPr>
            <w:rStyle w:val="Hipervnculo"/>
          </w:rPr>
          <w:t>https://www.bcn.cl/leychile/navegar?idNorma=244803</w:t>
        </w:r>
      </w:hyperlink>
      <w:r>
        <w:t xml:space="preserve"> </w:t>
      </w:r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 xml:space="preserve">29 </w:t>
      </w:r>
      <w:r w:rsidRPr="00D34284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14:paraId="32D333FB" w14:textId="619332E0" w:rsidR="008B7030" w:rsidRDefault="008B7030" w:rsidP="008B7030">
      <w:pPr>
        <w:jc w:val="both"/>
        <w:rPr>
          <w:rFonts w:ascii="Arial" w:hAnsi="Arial" w:cs="Arial"/>
          <w:lang w:val="es-ES_tradnl"/>
        </w:rPr>
      </w:pPr>
      <w:r w:rsidRPr="002C3C33">
        <w:rPr>
          <w:rFonts w:ascii="Arial" w:hAnsi="Arial" w:cs="Arial"/>
          <w:lang w:val="es-ES_tradnl"/>
        </w:rPr>
        <w:lastRenderedPageBreak/>
        <w:t>L</w:t>
      </w:r>
      <w:r>
        <w:rPr>
          <w:rFonts w:ascii="Arial" w:hAnsi="Arial" w:cs="Arial"/>
          <w:lang w:val="es-ES_tradnl"/>
        </w:rPr>
        <w:t>iebel</w:t>
      </w:r>
      <w:r w:rsidRPr="002C3C33">
        <w:rPr>
          <w:rFonts w:ascii="Arial" w:hAnsi="Arial" w:cs="Arial"/>
          <w:lang w:val="es-ES_tradnl"/>
        </w:rPr>
        <w:t xml:space="preserve">, M. &amp; </w:t>
      </w:r>
      <w:r w:rsidR="00653F6F" w:rsidRPr="002C3C33">
        <w:rPr>
          <w:rFonts w:ascii="Arial" w:hAnsi="Arial" w:cs="Arial"/>
          <w:lang w:val="es-ES_tradnl"/>
        </w:rPr>
        <w:t>M</w:t>
      </w:r>
      <w:r w:rsidR="00653F6F">
        <w:rPr>
          <w:rFonts w:ascii="Arial" w:hAnsi="Arial" w:cs="Arial"/>
          <w:lang w:val="es-ES_tradnl"/>
        </w:rPr>
        <w:t>artínez</w:t>
      </w:r>
      <w:r w:rsidRPr="002C3C33">
        <w:rPr>
          <w:rFonts w:ascii="Arial" w:hAnsi="Arial" w:cs="Arial"/>
          <w:lang w:val="es-ES_tradnl"/>
        </w:rPr>
        <w:t>, M. (Coords.) (2009)</w:t>
      </w:r>
      <w:r w:rsidR="00653F6F">
        <w:rPr>
          <w:rFonts w:ascii="Arial" w:hAnsi="Arial" w:cs="Arial"/>
          <w:lang w:val="es-ES_tradnl"/>
        </w:rPr>
        <w:t>.</w:t>
      </w:r>
      <w:r w:rsidRPr="002C3C33">
        <w:rPr>
          <w:rFonts w:ascii="Arial" w:hAnsi="Arial" w:cs="Arial"/>
          <w:lang w:val="es-ES_tradnl"/>
        </w:rPr>
        <w:t xml:space="preserve"> Infancia y Derechos Humanos: Hacia una ciudadanía participante y protagónica. IFEJ</w:t>
      </w:r>
      <w:r>
        <w:rPr>
          <w:rFonts w:ascii="Arial" w:hAnsi="Arial" w:cs="Arial"/>
          <w:lang w:val="es-ES_tradnl"/>
        </w:rPr>
        <w:t>ANT</w:t>
      </w:r>
      <w:r w:rsidRPr="002C3C3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(en línea)</w:t>
      </w:r>
      <w:r w:rsidRPr="002C3C33">
        <w:rPr>
          <w:rFonts w:ascii="Arial" w:hAnsi="Arial" w:cs="Arial"/>
          <w:lang w:val="es-ES_tradnl"/>
        </w:rPr>
        <w:t xml:space="preserve"> </w:t>
      </w:r>
      <w:hyperlink r:id="rId11" w:history="1">
        <w:r w:rsidRPr="00737250">
          <w:rPr>
            <w:rStyle w:val="Hipervnculo"/>
            <w:rFonts w:ascii="Arial" w:hAnsi="Arial" w:cs="Arial"/>
            <w:lang w:val="es-ES_tradnl"/>
          </w:rPr>
          <w:t>https://shorturl.at/hzHQS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>15</w:t>
      </w:r>
      <w:r w:rsidRPr="00D34284"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</w:p>
    <w:p w14:paraId="35B179F9" w14:textId="74A119D3" w:rsidR="00653F6F" w:rsidRPr="00D34284" w:rsidRDefault="00653F6F" w:rsidP="00653F6F">
      <w:pPr>
        <w:jc w:val="both"/>
        <w:rPr>
          <w:rFonts w:ascii="Arial" w:hAnsi="Arial" w:cs="Arial"/>
          <w:lang w:val="es-ES_tradnl"/>
        </w:rPr>
      </w:pPr>
      <w:r w:rsidRPr="002C3C33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>iebel</w:t>
      </w:r>
      <w:r w:rsidRPr="002C3C33">
        <w:rPr>
          <w:rFonts w:ascii="Arial" w:hAnsi="Arial" w:cs="Arial"/>
          <w:lang w:val="es-ES_tradnl"/>
        </w:rPr>
        <w:t>, M. (2019)</w:t>
      </w:r>
      <w:r>
        <w:rPr>
          <w:rFonts w:ascii="Arial" w:hAnsi="Arial" w:cs="Arial"/>
          <w:lang w:val="es-ES_tradnl"/>
        </w:rPr>
        <w:t>.</w:t>
      </w:r>
      <w:r w:rsidRPr="002C3C33">
        <w:rPr>
          <w:rFonts w:ascii="Arial" w:hAnsi="Arial" w:cs="Arial"/>
          <w:lang w:val="es-ES_tradnl"/>
        </w:rPr>
        <w:t xml:space="preserve"> Janusz Korczak los derechos y el protagonismo de la Infancia. RES Revista de Educación Social 28, 176-185 </w:t>
      </w:r>
      <w:r>
        <w:rPr>
          <w:rFonts w:ascii="Arial" w:hAnsi="Arial" w:cs="Arial"/>
          <w:lang w:val="es-ES_tradnl"/>
        </w:rPr>
        <w:t>(en línea)</w:t>
      </w:r>
      <w:r w:rsidRPr="002C3C33">
        <w:rPr>
          <w:rFonts w:ascii="Arial" w:hAnsi="Arial" w:cs="Arial"/>
          <w:lang w:val="es-ES_tradnl"/>
        </w:rPr>
        <w:t xml:space="preserve"> </w:t>
      </w:r>
      <w:hyperlink r:id="rId12" w:history="1">
        <w:r w:rsidRPr="00737250">
          <w:rPr>
            <w:rStyle w:val="Hipervnculo"/>
            <w:rFonts w:ascii="Arial" w:hAnsi="Arial" w:cs="Arial"/>
            <w:lang w:val="es-ES_tradnl"/>
          </w:rPr>
          <w:t>https://shorturl.at/oABPS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 xml:space="preserve">21 </w:t>
      </w:r>
      <w:r w:rsidRPr="00D34284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</w:p>
    <w:p w14:paraId="6B7DFB79" w14:textId="203DED98" w:rsidR="008B7030" w:rsidRDefault="008B7030" w:rsidP="008B703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OPCION (2024). Misión institucional de Corporación Opción (en línea) </w:t>
      </w:r>
      <w:hyperlink r:id="rId13" w:history="1">
        <w:r w:rsidRPr="00737250">
          <w:rPr>
            <w:rStyle w:val="Hipervnculo"/>
            <w:rFonts w:ascii="Arial" w:hAnsi="Arial" w:cs="Arial"/>
            <w:lang w:val="es-ES_tradnl"/>
          </w:rPr>
          <w:t>https://opcion.cl/somos/mision/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>23</w:t>
      </w:r>
      <w:r w:rsidRPr="00D34284"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</w:p>
    <w:p w14:paraId="01FBE104" w14:textId="77777777" w:rsidR="00653F6F" w:rsidRPr="00685B8A" w:rsidRDefault="00653F6F" w:rsidP="00653F6F">
      <w:pPr>
        <w:jc w:val="both"/>
        <w:rPr>
          <w:rFonts w:ascii="Arial" w:hAnsi="Arial" w:cs="Arial"/>
          <w:lang w:val="es-ES_tradnl"/>
        </w:rPr>
      </w:pPr>
      <w:r w:rsidRPr="00685B8A">
        <w:rPr>
          <w:rFonts w:ascii="Arial" w:hAnsi="Arial" w:cs="Arial"/>
          <w:lang w:val="es-ES_tradnl"/>
        </w:rPr>
        <w:t>Rodríguez, I. (2012) Sociología de la infancia y los derechos de niñas y niños: ¿un maridaje afortunado? Revista de Derechos Humanos D</w:t>
      </w:r>
      <w:r>
        <w:rPr>
          <w:rFonts w:ascii="Arial" w:hAnsi="Arial" w:cs="Arial"/>
          <w:lang w:val="es-ES_tradnl"/>
        </w:rPr>
        <w:t>ef</w:t>
      </w:r>
      <w:r w:rsidRPr="00685B8A">
        <w:rPr>
          <w:rFonts w:ascii="Arial" w:hAnsi="Arial" w:cs="Arial"/>
          <w:lang w:val="es-ES_tradnl"/>
        </w:rPr>
        <w:t xml:space="preserve">ensor, 11, 6-11 </w:t>
      </w:r>
      <w:r>
        <w:rPr>
          <w:rFonts w:ascii="Arial" w:hAnsi="Arial" w:cs="Arial"/>
          <w:lang w:val="es-ES_tradnl"/>
        </w:rPr>
        <w:t>(en línea)</w:t>
      </w:r>
      <w:r w:rsidRPr="00685B8A">
        <w:rPr>
          <w:rFonts w:ascii="Arial" w:hAnsi="Arial" w:cs="Arial"/>
          <w:lang w:val="es-ES_tradnl"/>
        </w:rPr>
        <w:t xml:space="preserve"> </w:t>
      </w:r>
      <w:hyperlink r:id="rId14" w:history="1">
        <w:r w:rsidRPr="00737250">
          <w:rPr>
            <w:rStyle w:val="Hipervnculo"/>
            <w:rFonts w:ascii="Arial" w:hAnsi="Arial" w:cs="Arial"/>
            <w:lang w:val="es-ES_tradnl"/>
          </w:rPr>
          <w:t>https://shorturl.at/gmwNS</w:t>
        </w:r>
      </w:hyperlink>
      <w:r w:rsidRPr="00D34284">
        <w:rPr>
          <w:rFonts w:ascii="Arial" w:hAnsi="Arial" w:cs="Arial"/>
          <w:lang w:val="es-ES_tradnl"/>
        </w:rPr>
        <w:t xml:space="preserve">, acceso </w:t>
      </w:r>
      <w:r>
        <w:rPr>
          <w:rFonts w:ascii="Arial" w:hAnsi="Arial" w:cs="Arial"/>
          <w:lang w:val="es-ES_tradnl"/>
        </w:rPr>
        <w:t>18</w:t>
      </w:r>
      <w:r w:rsidRPr="00D34284"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t xml:space="preserve">enero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  <w:r w:rsidRPr="00685B8A">
        <w:rPr>
          <w:rFonts w:ascii="Arial" w:hAnsi="Arial" w:cs="Arial"/>
          <w:lang w:val="es-ES_tradnl"/>
        </w:rPr>
        <w:t xml:space="preserve">  </w:t>
      </w:r>
    </w:p>
    <w:p w14:paraId="617CB4DF" w14:textId="3D5C2F61" w:rsidR="000B4286" w:rsidRPr="00685B8A" w:rsidRDefault="000B4286" w:rsidP="000B428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Rojas, J. (2007).</w:t>
      </w:r>
      <w:r w:rsidRPr="00685B8A">
        <w:rPr>
          <w:rFonts w:ascii="Arial" w:hAnsi="Arial" w:cs="Arial"/>
          <w:lang w:val="es-ES_tradnl"/>
        </w:rPr>
        <w:t xml:space="preserve"> Los derechos del niño en Chile: una aproximación histórica, 1910-1930. Santiago: Instituto de Historia. Pontificia Universidad Católica de Chile.   </w:t>
      </w:r>
    </w:p>
    <w:p w14:paraId="5B25423F" w14:textId="1845D3C0" w:rsidR="008B7030" w:rsidRPr="00C86D46" w:rsidRDefault="008B7030" w:rsidP="008B7030">
      <w:pPr>
        <w:jc w:val="both"/>
      </w:pPr>
      <w:r w:rsidRPr="008C27E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4E73AD4" wp14:editId="05C8810E">
            <wp:simplePos x="0" y="0"/>
            <wp:positionH relativeFrom="page">
              <wp:posOffset>-15240</wp:posOffset>
            </wp:positionH>
            <wp:positionV relativeFrom="margin">
              <wp:posOffset>8180705</wp:posOffset>
            </wp:positionV>
            <wp:extent cx="7578090" cy="1600200"/>
            <wp:effectExtent l="0" t="0" r="3810" b="0"/>
            <wp:wrapSquare wrapText="bothSides"/>
            <wp:docPr id="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80186" name="Imagen 2" descr="Texto&#10;&#10;Descripción generada automáticamente con confianza medi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6">
        <w:rPr>
          <w:rFonts w:ascii="Arial" w:hAnsi="Arial" w:cs="Arial"/>
          <w:lang w:val="es-ES_tradnl"/>
        </w:rPr>
        <w:t>SENAME</w:t>
      </w:r>
      <w:r w:rsidRPr="008C27E0">
        <w:rPr>
          <w:rFonts w:ascii="Arial" w:hAnsi="Arial" w:cs="Arial"/>
          <w:lang w:val="es-ES_tradnl"/>
        </w:rPr>
        <w:t xml:space="preserve"> (2023). </w:t>
      </w:r>
      <w:r>
        <w:rPr>
          <w:rFonts w:ascii="Arial" w:hAnsi="Arial" w:cs="Arial"/>
          <w:lang w:val="es-ES_tradnl"/>
        </w:rPr>
        <w:t>C</w:t>
      </w:r>
      <w:r w:rsidRPr="008C27E0">
        <w:rPr>
          <w:rFonts w:ascii="Arial" w:hAnsi="Arial" w:cs="Arial"/>
          <w:lang w:val="es-ES_tradnl"/>
        </w:rPr>
        <w:t>uenta Pública Participativa del Sename con la gestión 2022</w:t>
      </w:r>
      <w:r>
        <w:rPr>
          <w:rFonts w:ascii="Arial" w:hAnsi="Arial" w:cs="Arial"/>
          <w:lang w:val="es-ES_tradnl"/>
        </w:rPr>
        <w:t xml:space="preserve">. (en línea)  </w:t>
      </w:r>
      <w:r w:rsidRPr="008C27E0">
        <w:rPr>
          <w:rFonts w:ascii="Arial" w:hAnsi="Arial" w:cs="Arial"/>
          <w:lang w:val="es-ES_tradnl"/>
        </w:rPr>
        <w:t xml:space="preserve">  </w:t>
      </w:r>
      <w:hyperlink r:id="rId16" w:anchor=":~:text=La%20transformaci%C3%B3n%20del%20Sename%20parti%C3%B3,y%20Adolescencia%20(Mejor%20Ni%C3%B1ez)" w:history="1">
        <w:r w:rsidRPr="00AE7593">
          <w:rPr>
            <w:rStyle w:val="Hipervnculo"/>
            <w:rFonts w:ascii="Arial" w:hAnsi="Arial" w:cs="Arial"/>
            <w:lang w:val="es-ES_tradnl"/>
          </w:rPr>
          <w:t>https://www.sename.cl/web/index.php/2023/05/23/se-realizo-la-cuenta-publica-participativa-del-sename-con-la-gestion-2022/#:~:text=La%20transformaci%C3%B3n%20del%20Sename%20parti%C3%B3,y%20Adolescencia%20(Mejor%20Ni%C3%B1ez)</w:t>
        </w:r>
      </w:hyperlink>
      <w:r>
        <w:rPr>
          <w:rFonts w:ascii="Arial" w:hAnsi="Arial" w:cs="Arial"/>
          <w:lang w:val="es-ES_tradnl"/>
        </w:rPr>
        <w:t xml:space="preserve">, </w:t>
      </w:r>
      <w:r w:rsidRPr="00D34284">
        <w:rPr>
          <w:rFonts w:ascii="Arial" w:hAnsi="Arial" w:cs="Arial"/>
          <w:lang w:val="es-ES_tradnl"/>
        </w:rPr>
        <w:t xml:space="preserve">acceso </w:t>
      </w:r>
      <w:r>
        <w:rPr>
          <w:rFonts w:ascii="Arial" w:hAnsi="Arial" w:cs="Arial"/>
          <w:lang w:val="es-ES_tradnl"/>
        </w:rPr>
        <w:t>29</w:t>
      </w:r>
      <w:r w:rsidRPr="00D34284"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t xml:space="preserve">febrero </w:t>
      </w:r>
      <w:r w:rsidRPr="00D34284">
        <w:rPr>
          <w:rFonts w:ascii="Arial" w:hAnsi="Arial" w:cs="Arial"/>
          <w:lang w:val="es-ES_tradnl"/>
        </w:rPr>
        <w:t>de 20</w:t>
      </w:r>
      <w:r>
        <w:rPr>
          <w:rFonts w:ascii="Arial" w:hAnsi="Arial" w:cs="Arial"/>
          <w:lang w:val="es-ES_tradnl"/>
        </w:rPr>
        <w:t>24</w:t>
      </w:r>
      <w:r w:rsidRPr="00D34284">
        <w:rPr>
          <w:rFonts w:ascii="Arial" w:hAnsi="Arial" w:cs="Arial"/>
          <w:lang w:val="es-ES_tradnl"/>
        </w:rPr>
        <w:t>.</w:t>
      </w:r>
    </w:p>
    <w:p w14:paraId="184F5B4E" w14:textId="77777777" w:rsidR="00C86D46" w:rsidRPr="00C86D46" w:rsidRDefault="00C86D46" w:rsidP="00C86D46"/>
    <w:p w14:paraId="24FAB2EF" w14:textId="77777777" w:rsidR="00C86D46" w:rsidRPr="00C86D46" w:rsidRDefault="00C86D46" w:rsidP="00C86D46"/>
    <w:p w14:paraId="34D6A856" w14:textId="5D1615C2" w:rsidR="00C86D46" w:rsidRPr="00C86D46" w:rsidRDefault="00C86D46" w:rsidP="00C86D46">
      <w:pPr>
        <w:tabs>
          <w:tab w:val="left" w:pos="1950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9BA6F34" wp14:editId="000D6C17">
            <wp:simplePos x="0" y="0"/>
            <wp:positionH relativeFrom="page">
              <wp:posOffset>-15240</wp:posOffset>
            </wp:positionH>
            <wp:positionV relativeFrom="margin">
              <wp:posOffset>8180705</wp:posOffset>
            </wp:positionV>
            <wp:extent cx="7578090" cy="1600200"/>
            <wp:effectExtent l="0" t="0" r="3810" b="0"/>
            <wp:wrapSquare wrapText="bothSides"/>
            <wp:docPr id="2026080186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80186" name="Imagen 2" descr="Texto&#10;&#10;Descripción generada automáticamente con confianza medi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D46" w:rsidRPr="00C86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0EE"/>
    <w:multiLevelType w:val="hybridMultilevel"/>
    <w:tmpl w:val="7C5C4B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AB0"/>
    <w:multiLevelType w:val="hybridMultilevel"/>
    <w:tmpl w:val="84A2DD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885"/>
    <w:multiLevelType w:val="hybridMultilevel"/>
    <w:tmpl w:val="8AC88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9599B"/>
    <w:multiLevelType w:val="hybridMultilevel"/>
    <w:tmpl w:val="87E49B62"/>
    <w:lvl w:ilvl="0" w:tplc="B09833A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AB09C">
      <w:start w:val="1"/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02D5"/>
    <w:multiLevelType w:val="multilevel"/>
    <w:tmpl w:val="BCEE6F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26595"/>
    <w:multiLevelType w:val="hybridMultilevel"/>
    <w:tmpl w:val="C37E6BE2"/>
    <w:lvl w:ilvl="0" w:tplc="B09833A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C69"/>
    <w:multiLevelType w:val="hybridMultilevel"/>
    <w:tmpl w:val="F7948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6"/>
    <w:rsid w:val="000463F1"/>
    <w:rsid w:val="00046DB4"/>
    <w:rsid w:val="000915E1"/>
    <w:rsid w:val="000B4286"/>
    <w:rsid w:val="000F61E7"/>
    <w:rsid w:val="000F62E4"/>
    <w:rsid w:val="00125011"/>
    <w:rsid w:val="0013416B"/>
    <w:rsid w:val="00151145"/>
    <w:rsid w:val="00175569"/>
    <w:rsid w:val="00183F63"/>
    <w:rsid w:val="0019104F"/>
    <w:rsid w:val="001A6227"/>
    <w:rsid w:val="001A7817"/>
    <w:rsid w:val="001D0D87"/>
    <w:rsid w:val="00223FAE"/>
    <w:rsid w:val="002551A6"/>
    <w:rsid w:val="002615E2"/>
    <w:rsid w:val="00266769"/>
    <w:rsid w:val="00295BE8"/>
    <w:rsid w:val="00297FD4"/>
    <w:rsid w:val="002A4206"/>
    <w:rsid w:val="002C3C33"/>
    <w:rsid w:val="003068B0"/>
    <w:rsid w:val="0032674D"/>
    <w:rsid w:val="00364BBB"/>
    <w:rsid w:val="0038392E"/>
    <w:rsid w:val="003A0E2C"/>
    <w:rsid w:val="003E143B"/>
    <w:rsid w:val="003E29B0"/>
    <w:rsid w:val="00491A43"/>
    <w:rsid w:val="00492BB8"/>
    <w:rsid w:val="004D1075"/>
    <w:rsid w:val="004F71D1"/>
    <w:rsid w:val="00527C21"/>
    <w:rsid w:val="00561028"/>
    <w:rsid w:val="005C6C60"/>
    <w:rsid w:val="00615C3E"/>
    <w:rsid w:val="00653F6F"/>
    <w:rsid w:val="0066255C"/>
    <w:rsid w:val="00685B8A"/>
    <w:rsid w:val="006D7081"/>
    <w:rsid w:val="007246C2"/>
    <w:rsid w:val="00755A3D"/>
    <w:rsid w:val="007A793C"/>
    <w:rsid w:val="00871E5C"/>
    <w:rsid w:val="008838A8"/>
    <w:rsid w:val="008B7030"/>
    <w:rsid w:val="008C721A"/>
    <w:rsid w:val="009752D8"/>
    <w:rsid w:val="009F4434"/>
    <w:rsid w:val="009F4CE4"/>
    <w:rsid w:val="009F5E38"/>
    <w:rsid w:val="00A509D9"/>
    <w:rsid w:val="00A66B43"/>
    <w:rsid w:val="00B068CE"/>
    <w:rsid w:val="00B5293E"/>
    <w:rsid w:val="00B640EE"/>
    <w:rsid w:val="00B831C7"/>
    <w:rsid w:val="00BB4067"/>
    <w:rsid w:val="00BC673C"/>
    <w:rsid w:val="00BE3374"/>
    <w:rsid w:val="00C10268"/>
    <w:rsid w:val="00C34E75"/>
    <w:rsid w:val="00C52728"/>
    <w:rsid w:val="00C608A9"/>
    <w:rsid w:val="00C67CBA"/>
    <w:rsid w:val="00C7176C"/>
    <w:rsid w:val="00C821DD"/>
    <w:rsid w:val="00C86D46"/>
    <w:rsid w:val="00CA3A82"/>
    <w:rsid w:val="00CA7D48"/>
    <w:rsid w:val="00CB6F1E"/>
    <w:rsid w:val="00CE5F98"/>
    <w:rsid w:val="00CF6B5F"/>
    <w:rsid w:val="00D273E4"/>
    <w:rsid w:val="00DD4791"/>
    <w:rsid w:val="00E03FFD"/>
    <w:rsid w:val="00E84158"/>
    <w:rsid w:val="00F126B0"/>
    <w:rsid w:val="00F33995"/>
    <w:rsid w:val="00F35D59"/>
    <w:rsid w:val="00FC6C4D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1F0F"/>
  <w15:chartTrackingRefBased/>
  <w15:docId w15:val="{7AD490C0-EE1B-47DD-B3D1-92B95A1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D0D87"/>
    <w:rPr>
      <w:u w:val="single"/>
    </w:rPr>
  </w:style>
  <w:style w:type="paragraph" w:styleId="Prrafodelista">
    <w:name w:val="List Paragraph"/>
    <w:basedOn w:val="Normal"/>
    <w:uiPriority w:val="34"/>
    <w:qFormat/>
    <w:rsid w:val="001D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Cuerpo">
    <w:name w:val="Cuerpo"/>
    <w:rsid w:val="00B06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/>
      <w14:ligatures w14:val="none"/>
    </w:rPr>
  </w:style>
  <w:style w:type="character" w:customStyle="1" w:styleId="Ninguno">
    <w:name w:val="Ninguno"/>
    <w:rsid w:val="00B068CE"/>
    <w:rPr>
      <w:lang w:val="es-ES_tradnl"/>
    </w:rPr>
  </w:style>
  <w:style w:type="paragraph" w:customStyle="1" w:styleId="Poromisin">
    <w:name w:val="Por omisión"/>
    <w:rsid w:val="00B06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14:ligatures w14:val="none"/>
    </w:rPr>
  </w:style>
  <w:style w:type="character" w:customStyle="1" w:styleId="Hyperlink0">
    <w:name w:val="Hyperlink.0"/>
    <w:rsid w:val="00B068CE"/>
    <w:rPr>
      <w:color w:val="0000FF"/>
      <w:sz w:val="22"/>
      <w:szCs w:val="22"/>
      <w:u w:val="singl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n.cl/2yieq" TargetMode="External"/><Relationship Id="rId13" Type="http://schemas.openxmlformats.org/officeDocument/2006/relationships/hyperlink" Target="https://opcion.cl/somos/misi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fensorianinez.cl/wp-content/uploads/2019/03/2018-Informe-del-Comit%C3%A9-de-los-Derechos-de-la-Ni%C3%B1ez.pdf" TargetMode="External"/><Relationship Id="rId12" Type="http://schemas.openxmlformats.org/officeDocument/2006/relationships/hyperlink" Target="https://shorturl.at/oAB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name.cl/web/index.php/2023/05/23/se-realizo-la-cuenta-publica-participativa-del-sename-con-la-gestion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@opcion.cl" TargetMode="External"/><Relationship Id="rId11" Type="http://schemas.openxmlformats.org/officeDocument/2006/relationships/hyperlink" Target="https://shorturl.at/hzHQ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www.bcn.cl/leychile/navegar?idNorma=244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n.cl/2n1dz" TargetMode="External"/><Relationship Id="rId14" Type="http://schemas.openxmlformats.org/officeDocument/2006/relationships/hyperlink" Target="https://shorturl.at/gmw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García García</dc:creator>
  <cp:keywords/>
  <dc:description/>
  <cp:lastModifiedBy>Corporación Opción</cp:lastModifiedBy>
  <cp:revision>2</cp:revision>
  <cp:lastPrinted>2024-03-01T15:22:00Z</cp:lastPrinted>
  <dcterms:created xsi:type="dcterms:W3CDTF">2024-03-01T18:48:00Z</dcterms:created>
  <dcterms:modified xsi:type="dcterms:W3CDTF">2024-03-01T18:48:00Z</dcterms:modified>
</cp:coreProperties>
</file>